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9"/>
        <w:gridCol w:w="6154"/>
      </w:tblGrid>
      <w:tr w:rsidR="00A2269F">
        <w:trPr>
          <w:trHeight w:hRule="exact" w:val="403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69F" w:rsidRDefault="00996CAA">
            <w:pPr>
              <w:pStyle w:val="Szvegtrzs20"/>
              <w:framePr w:w="9182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Szvegtrzs2Arial115ptFlkvr"/>
              </w:rPr>
              <w:t>Ü</w:t>
            </w:r>
            <w:r w:rsidR="00B0146A">
              <w:rPr>
                <w:rStyle w:val="Szvegtrzs2Arial115ptFlkvr"/>
              </w:rPr>
              <w:t>gytípus megnevezése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69F" w:rsidRDefault="00B0146A">
            <w:pPr>
              <w:pStyle w:val="Szvegtrzs20"/>
              <w:framePr w:w="9182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Szvegtrzs2Arial115ptFlkvr"/>
              </w:rPr>
              <w:t>Fakivágási engedélyezési eljárás</w:t>
            </w:r>
          </w:p>
        </w:tc>
      </w:tr>
      <w:tr w:rsidR="00A2269F">
        <w:trPr>
          <w:trHeight w:hRule="exact" w:val="13454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269F" w:rsidRDefault="00B0146A">
            <w:pPr>
              <w:pStyle w:val="Szvegtrzs20"/>
              <w:framePr w:w="9182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Szvegtrzs2Arial9ptFlkvr"/>
              </w:rPr>
              <w:t>Az ügy leírása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69F" w:rsidRDefault="00B0146A">
            <w:pPr>
              <w:pStyle w:val="Szvegtrzs20"/>
              <w:framePr w:w="9182" w:wrap="notBeside" w:vAnchor="text" w:hAnchor="text" w:xAlign="center" w:y="1"/>
              <w:shd w:val="clear" w:color="auto" w:fill="auto"/>
              <w:spacing w:after="180" w:line="230" w:lineRule="exact"/>
              <w:jc w:val="both"/>
            </w:pPr>
            <w:r>
              <w:rPr>
                <w:rStyle w:val="Szvegtrzs2Arial9pt"/>
              </w:rPr>
              <w:t>A közterületen lévő fás szárú növény kivágását a fás szárú növény helye szerint illetékes jegyző engedélyezi.</w:t>
            </w:r>
          </w:p>
          <w:p w:rsidR="00A2269F" w:rsidRDefault="00B0146A">
            <w:pPr>
              <w:pStyle w:val="Szvegtrzs20"/>
              <w:framePr w:w="9182" w:wrap="notBeside" w:vAnchor="text" w:hAnchor="text" w:xAlign="center" w:y="1"/>
              <w:shd w:val="clear" w:color="auto" w:fill="auto"/>
              <w:spacing w:before="180" w:after="60" w:line="180" w:lineRule="exact"/>
              <w:jc w:val="both"/>
            </w:pPr>
            <w:r>
              <w:rPr>
                <w:rStyle w:val="Szvegtrzs2Arial9pt"/>
              </w:rPr>
              <w:t>A jegyző a fás szárú növény kivágását megtiltja, ha</w:t>
            </w:r>
          </w:p>
          <w:p w:rsidR="00A2269F" w:rsidRDefault="00B0146A" w:rsidP="00150265">
            <w:pPr>
              <w:pStyle w:val="Szvegtrzs20"/>
              <w:framePr w:w="918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0"/>
              </w:tabs>
              <w:spacing w:before="60" w:line="230" w:lineRule="exact"/>
              <w:jc w:val="both"/>
            </w:pPr>
            <w:r>
              <w:rPr>
                <w:rStyle w:val="Szvegtrzs2Arial9pt"/>
              </w:rPr>
              <w:t>a kérelmező a fás szárú növény pótlásáról hiánypótlási felhívás ellenére sem nyilatkozott;</w:t>
            </w:r>
          </w:p>
          <w:p w:rsidR="00150265" w:rsidRDefault="00B0146A" w:rsidP="00150265">
            <w:pPr>
              <w:pStyle w:val="Szvegtrzs20"/>
              <w:framePr w:w="918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-5"/>
              </w:tabs>
              <w:spacing w:line="230" w:lineRule="exact"/>
              <w:jc w:val="both"/>
            </w:pPr>
            <w:r>
              <w:rPr>
                <w:rStyle w:val="Szvegtrzs2Arial9pt"/>
              </w:rPr>
              <w:t>a fás szárú növény áttelepítése szakmai és településrendezési szempontból célszerű és kivitelezhető; vagy</w:t>
            </w:r>
          </w:p>
          <w:p w:rsidR="00150265" w:rsidRPr="00150265" w:rsidRDefault="00B0146A" w:rsidP="00150265">
            <w:pPr>
              <w:pStyle w:val="Szvegtrzs20"/>
              <w:framePr w:w="918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931"/>
              </w:tabs>
              <w:spacing w:after="180" w:line="230" w:lineRule="exact"/>
              <w:jc w:val="both"/>
              <w:rPr>
                <w:rStyle w:val="Szvegtrzs2Arial9pt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Szvegtrzs2Arial9pt"/>
              </w:rPr>
              <w:t xml:space="preserve">az természetvédelmi vagy környezetvédelmi érdeket sért. </w:t>
            </w:r>
          </w:p>
          <w:p w:rsidR="00A2269F" w:rsidRDefault="00B0146A" w:rsidP="00150265">
            <w:pPr>
              <w:pStyle w:val="Szvegtrzs20"/>
              <w:framePr w:w="9182" w:wrap="notBeside" w:vAnchor="text" w:hAnchor="text" w:xAlign="center" w:y="1"/>
              <w:shd w:val="clear" w:color="auto" w:fill="auto"/>
              <w:tabs>
                <w:tab w:val="left" w:pos="931"/>
              </w:tabs>
              <w:spacing w:after="180" w:line="230" w:lineRule="exact"/>
              <w:jc w:val="both"/>
            </w:pPr>
            <w:r>
              <w:rPr>
                <w:rStyle w:val="Szvegtrzs2Arial9pt"/>
              </w:rPr>
              <w:t>Amennyiben a jegyző a kérelem benyújtását követő 90. napig nem dönt a fás szárú növény kivágásáról, az engedélyt a kérelemben foglaltak szerint megadottnak kell tekinteni.</w:t>
            </w:r>
          </w:p>
          <w:p w:rsidR="00A2269F" w:rsidRDefault="00B0146A">
            <w:pPr>
              <w:pStyle w:val="Szvegtrzs20"/>
              <w:framePr w:w="9182" w:wrap="notBeside" w:vAnchor="text" w:hAnchor="text" w:xAlign="center" w:y="1"/>
              <w:shd w:val="clear" w:color="auto" w:fill="auto"/>
              <w:spacing w:before="180" w:after="180" w:line="230" w:lineRule="exact"/>
              <w:jc w:val="both"/>
            </w:pPr>
            <w:r>
              <w:rPr>
                <w:rStyle w:val="Szvegtrzs2Arial9pt"/>
              </w:rPr>
              <w:t xml:space="preserve">A település szempontjából kiemelt szakmai, tudományos, település- és kultúrtörténeti értéket képviselő fás szárú növény kivágásának kérelmezése esetén a jegyző az eljárás megindításáról szóló értesítést 3 napon belül hirdetményi úton, valamint a település hivatalos honlapján </w:t>
            </w:r>
            <w:r>
              <w:rPr>
                <w:rStyle w:val="Szvegtrzs2Arial9pt"/>
                <w:lang w:val="en-US" w:eastAsia="en-US" w:bidi="en-US"/>
              </w:rPr>
              <w:t xml:space="preserve">(martonvasar.hu) </w:t>
            </w:r>
            <w:r>
              <w:rPr>
                <w:rStyle w:val="Szvegtrzs2Arial9pt"/>
              </w:rPr>
              <w:t>is közzéteszi az ügyféli jogok biztosítása céljából. Ez esetben az eljárási határidő 60 nap.</w:t>
            </w:r>
          </w:p>
          <w:p w:rsidR="00A2269F" w:rsidRDefault="00B0146A">
            <w:pPr>
              <w:pStyle w:val="Szvegtrzs20"/>
              <w:framePr w:w="9182" w:wrap="notBeside" w:vAnchor="text" w:hAnchor="text" w:xAlign="center" w:y="1"/>
              <w:shd w:val="clear" w:color="auto" w:fill="auto"/>
              <w:spacing w:before="180" w:line="230" w:lineRule="exact"/>
              <w:jc w:val="both"/>
            </w:pPr>
            <w:r>
              <w:rPr>
                <w:rStyle w:val="Szvegtrzs2Arial9pt"/>
              </w:rPr>
              <w:t>A település belterületén a fás szárú növénynek az élet-, egészség</w:t>
            </w:r>
            <w:r w:rsidR="00C654D2">
              <w:rPr>
                <w:rStyle w:val="Szvegtrzs2Arial9pt"/>
              </w:rPr>
              <w:t xml:space="preserve">, </w:t>
            </w:r>
            <w:r>
              <w:rPr>
                <w:rStyle w:val="Szvegtrzs2Arial9pt"/>
              </w:rPr>
              <w:softHyphen/>
              <w:t>vagy vagyonvédelmi okból azonnali intézkedés keretében történt kivágása esetén</w:t>
            </w:r>
          </w:p>
          <w:p w:rsidR="00A2269F" w:rsidRDefault="00B0146A">
            <w:pPr>
              <w:pStyle w:val="Szvegtrzs20"/>
              <w:framePr w:w="918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"/>
              </w:tabs>
              <w:spacing w:line="230" w:lineRule="exact"/>
              <w:ind w:hanging="500"/>
              <w:jc w:val="both"/>
            </w:pPr>
            <w:r>
              <w:rPr>
                <w:rStyle w:val="Szvegtrzs2Arial9pt"/>
              </w:rPr>
              <w:t>a kivágás tényét az azonnali intézkedést foganatosító 3 napon belül bejelenti a kivágás helye szerint illetékes jegyzőhöz;</w:t>
            </w:r>
          </w:p>
          <w:p w:rsidR="00A2269F" w:rsidRDefault="00B0146A">
            <w:pPr>
              <w:pStyle w:val="Szvegtrzs20"/>
              <w:framePr w:w="9182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4"/>
              </w:tabs>
              <w:spacing w:after="180" w:line="230" w:lineRule="exact"/>
              <w:ind w:hanging="500"/>
              <w:jc w:val="both"/>
            </w:pPr>
            <w:r>
              <w:rPr>
                <w:rStyle w:val="Szvegtrzs2Arial9pt"/>
              </w:rPr>
              <w:t>ha a pótlás környezeti feltételei adottak, a jegyző a tulajdonost a pótlásra kötelezi.</w:t>
            </w:r>
          </w:p>
          <w:p w:rsidR="00A2269F" w:rsidRDefault="00B0146A">
            <w:pPr>
              <w:pStyle w:val="Szvegtrzs20"/>
              <w:framePr w:w="9182" w:wrap="notBeside" w:vAnchor="text" w:hAnchor="text" w:xAlign="center" w:y="1"/>
              <w:shd w:val="clear" w:color="auto" w:fill="auto"/>
              <w:spacing w:before="180" w:after="180" w:line="226" w:lineRule="exact"/>
              <w:jc w:val="both"/>
            </w:pPr>
            <w:r>
              <w:rPr>
                <w:rStyle w:val="Szvegtrzs2Arial9pt"/>
              </w:rPr>
              <w:t>A jegyző a fás szárú növénnyel rendelkezni jogosultat a fás szárú növény kivágására felszólítja, ha a fás szárú növény az élet- vagy vagyonbiztonságot veszélyezteti, és e veszély másként nem hárítható el. Ha a rendelkezésre jogosult az élet- vagy vagyonbiztonságot veszélyeztető, illetve balesetveszélyes fás szárú növény kivágásáról, illetve eltávolításáról határidőn belül nem gondoskodik, a jegyző intézkedik a szükséges munkák elrendeléséről.</w:t>
            </w:r>
          </w:p>
          <w:p w:rsidR="00A2269F" w:rsidRDefault="00B0146A">
            <w:pPr>
              <w:pStyle w:val="Szvegtrzs20"/>
              <w:framePr w:w="9182" w:wrap="notBeside" w:vAnchor="text" w:hAnchor="text" w:xAlign="center" w:y="1"/>
              <w:shd w:val="clear" w:color="auto" w:fill="auto"/>
              <w:spacing w:before="180" w:after="180" w:line="226" w:lineRule="exact"/>
              <w:jc w:val="both"/>
            </w:pPr>
            <w:r>
              <w:rPr>
                <w:rStyle w:val="Szvegtrzs2Arial9pt"/>
              </w:rPr>
              <w:t>A közterületen lévő fás szárú növény kivágását követő 1 éven belül a használó köteles gondoskodni a növény helyben történő szakszerű pótlásáról. A telepítendő cserje esetében 3 éven belül kell biztosítani a legalább azonos területi borítást. A pótlás céljából történő telepítést meg kell ismételni, ha a telepítést követő vegetációs időszak kezdetén a fás szárú növény nem ered meg. A szakszerű pótlás teljesítését a jegyző ellenőrzi.</w:t>
            </w:r>
          </w:p>
          <w:p w:rsidR="00A2269F" w:rsidRDefault="00B0146A">
            <w:pPr>
              <w:pStyle w:val="Szvegtrzs20"/>
              <w:framePr w:w="9182" w:wrap="notBeside" w:vAnchor="text" w:hAnchor="text" w:xAlign="center" w:y="1"/>
              <w:shd w:val="clear" w:color="auto" w:fill="auto"/>
              <w:spacing w:before="180" w:after="180" w:line="230" w:lineRule="exact"/>
              <w:jc w:val="both"/>
            </w:pPr>
            <w:r>
              <w:rPr>
                <w:rStyle w:val="Szvegtrzs2Arial9pt"/>
              </w:rPr>
              <w:t>Amennyiben a közműfektetés a fás szárú növény megtartásával nem valósítható meg, a jegyző a kivitelezőt a fás szárú növény pótlására kötelezi.</w:t>
            </w:r>
          </w:p>
          <w:p w:rsidR="00A2269F" w:rsidRDefault="00B0146A">
            <w:pPr>
              <w:pStyle w:val="Szvegtrzs20"/>
              <w:framePr w:w="9182" w:wrap="notBeside" w:vAnchor="text" w:hAnchor="text" w:xAlign="center" w:y="1"/>
              <w:shd w:val="clear" w:color="auto" w:fill="auto"/>
              <w:spacing w:before="180" w:after="180" w:line="230" w:lineRule="exact"/>
              <w:jc w:val="both"/>
            </w:pPr>
            <w:r>
              <w:rPr>
                <w:rStyle w:val="Szvegtrzs2Arial9pt"/>
              </w:rPr>
              <w:t>Amennyiben a fás szárú növény pótlása a földrészlet adottsága miatt nem vagy csak részben teljesíthető, a pótlást a jegyző által kijelölt más ingatlanon történő telepítéssel kell teljesíteni.</w:t>
            </w:r>
          </w:p>
          <w:p w:rsidR="00A2269F" w:rsidRDefault="00B0146A">
            <w:pPr>
              <w:pStyle w:val="Szvegtrzs20"/>
              <w:framePr w:w="9182" w:wrap="notBeside" w:vAnchor="text" w:hAnchor="text" w:xAlign="center" w:y="1"/>
              <w:shd w:val="clear" w:color="auto" w:fill="auto"/>
              <w:spacing w:before="180" w:line="230" w:lineRule="exact"/>
              <w:jc w:val="both"/>
            </w:pPr>
            <w:r>
              <w:rPr>
                <w:rStyle w:val="Szvegtrzs2Arial9pt"/>
              </w:rPr>
              <w:t>A fás szárú növény kivágása esetén a pótlási kötelezettséget a sajátos építményfajta rendeltetésére tekintettel kell teljesíteni.</w:t>
            </w:r>
          </w:p>
        </w:tc>
      </w:tr>
    </w:tbl>
    <w:p w:rsidR="00A2269F" w:rsidRDefault="00A2269F">
      <w:pPr>
        <w:framePr w:w="9182" w:wrap="notBeside" w:vAnchor="text" w:hAnchor="text" w:xAlign="center" w:y="1"/>
        <w:rPr>
          <w:sz w:val="2"/>
          <w:szCs w:val="2"/>
        </w:rPr>
      </w:pPr>
    </w:p>
    <w:p w:rsidR="00A2269F" w:rsidRDefault="00A2269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8"/>
        <w:gridCol w:w="3029"/>
        <w:gridCol w:w="3139"/>
      </w:tblGrid>
      <w:tr w:rsidR="00A2269F">
        <w:trPr>
          <w:trHeight w:hRule="exact" w:val="773"/>
          <w:jc w:val="center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69F" w:rsidRDefault="00A2269F">
            <w:pPr>
              <w:framePr w:w="9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Szvegtrzs2Arial9pt"/>
              </w:rPr>
              <w:t>A hatályos jogszabályok alapján nem lehet fát az alábbi inváziós fajtával pótolni:</w:t>
            </w:r>
          </w:p>
        </w:tc>
      </w:tr>
      <w:tr w:rsidR="00A2269F">
        <w:trPr>
          <w:trHeight w:hRule="exact" w:val="278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269F" w:rsidRDefault="00A2269F">
            <w:pPr>
              <w:framePr w:w="9206" w:wrap="notBeside" w:vAnchor="text" w:hAnchor="text" w:xAlign="center" w:y="1"/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Szvegtrzs2Arial9pt"/>
              </w:rPr>
              <w:t>Magyar név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Szvegtrzs2Arial9pt"/>
              </w:rPr>
              <w:t>Tudományos név</w:t>
            </w:r>
          </w:p>
        </w:tc>
      </w:tr>
      <w:tr w:rsidR="00A2269F">
        <w:trPr>
          <w:trHeight w:hRule="exact" w:val="278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269F" w:rsidRDefault="00A2269F">
            <w:pPr>
              <w:framePr w:w="9206" w:wrap="notBeside" w:vAnchor="text" w:hAnchor="text" w:xAlign="center" w:y="1"/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180" w:lineRule="exact"/>
              <w:ind w:left="180"/>
            </w:pPr>
            <w:r>
              <w:rPr>
                <w:rStyle w:val="Szvegtrzs2Arial9pt"/>
              </w:rPr>
              <w:t>akác*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Szvegtrzs2Arial9pt"/>
              </w:rPr>
              <w:t>Robinia pseudo-acacia</w:t>
            </w:r>
          </w:p>
        </w:tc>
      </w:tr>
      <w:tr w:rsidR="00A2269F">
        <w:trPr>
          <w:trHeight w:hRule="exact" w:val="283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269F" w:rsidRDefault="00A2269F">
            <w:pPr>
              <w:framePr w:w="9206" w:wrap="notBeside" w:vAnchor="text" w:hAnchor="text" w:xAlign="center" w:y="1"/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180" w:lineRule="exact"/>
              <w:ind w:left="180"/>
            </w:pPr>
            <w:r>
              <w:rPr>
                <w:rStyle w:val="Szvegtrzs2Arial9pt"/>
              </w:rPr>
              <w:t>amerikai kőris*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Szvegtrzs2Arial9pt"/>
              </w:rPr>
              <w:t>Fraxinus americana</w:t>
            </w:r>
          </w:p>
        </w:tc>
      </w:tr>
      <w:tr w:rsidR="00A2269F">
        <w:trPr>
          <w:trHeight w:hRule="exact" w:val="278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269F" w:rsidRDefault="00A2269F">
            <w:pPr>
              <w:framePr w:w="9206" w:wrap="notBeside" w:vAnchor="text" w:hAnchor="text" w:xAlign="center" w:y="1"/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180" w:lineRule="exact"/>
              <w:ind w:left="180"/>
            </w:pPr>
            <w:r>
              <w:rPr>
                <w:rStyle w:val="Szvegtrzs2Arial9pt"/>
              </w:rPr>
              <w:t>bálványfa*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Szvegtrzs2Arial9pt"/>
              </w:rPr>
              <w:t>Ailanthus altissima</w:t>
            </w:r>
          </w:p>
        </w:tc>
      </w:tr>
      <w:tr w:rsidR="00A2269F">
        <w:trPr>
          <w:trHeight w:hRule="exact" w:val="278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269F" w:rsidRDefault="00A2269F">
            <w:pPr>
              <w:framePr w:w="9206" w:wrap="notBeside" w:vAnchor="text" w:hAnchor="text" w:xAlign="center" w:y="1"/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180" w:lineRule="exact"/>
              <w:ind w:left="180"/>
            </w:pPr>
            <w:r>
              <w:rPr>
                <w:rStyle w:val="Szvegtrzs2Arial9pt"/>
              </w:rPr>
              <w:t>gyalogakác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Szvegtrzs2Arial9pt"/>
              </w:rPr>
              <w:t>Amorpha fruticosa</w:t>
            </w:r>
          </w:p>
        </w:tc>
      </w:tr>
      <w:tr w:rsidR="00A2269F">
        <w:trPr>
          <w:trHeight w:hRule="exact" w:val="283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269F" w:rsidRDefault="00A2269F">
            <w:pPr>
              <w:framePr w:w="9206" w:wrap="notBeside" w:vAnchor="text" w:hAnchor="text" w:xAlign="center" w:y="1"/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180" w:lineRule="exact"/>
              <w:ind w:left="180"/>
            </w:pPr>
            <w:r>
              <w:rPr>
                <w:rStyle w:val="Szvegtrzs2Arial9pt"/>
              </w:rPr>
              <w:t>kései meggy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Szvegtrzs2Arial9pt"/>
              </w:rPr>
              <w:t>Prunus serotina</w:t>
            </w:r>
          </w:p>
        </w:tc>
      </w:tr>
      <w:tr w:rsidR="00A2269F">
        <w:trPr>
          <w:trHeight w:hRule="exact" w:val="278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269F" w:rsidRDefault="00A2269F">
            <w:pPr>
              <w:framePr w:w="9206" w:wrap="notBeside" w:vAnchor="text" w:hAnchor="text" w:xAlign="center" w:y="1"/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180" w:lineRule="exact"/>
              <w:ind w:left="180"/>
            </w:pPr>
            <w:r>
              <w:rPr>
                <w:rStyle w:val="Szvegtrzs2Arial9pt"/>
              </w:rPr>
              <w:t>zöld juhar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Szvegtrzs2Arial9pt"/>
              </w:rPr>
              <w:t>Acer negundo</w:t>
            </w:r>
          </w:p>
        </w:tc>
      </w:tr>
      <w:tr w:rsidR="00A2269F">
        <w:trPr>
          <w:trHeight w:hRule="exact" w:val="461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269F" w:rsidRDefault="00A2269F">
            <w:pPr>
              <w:framePr w:w="9206" w:wrap="notBeside" w:vAnchor="text" w:hAnchor="text" w:xAlign="center" w:y="1"/>
            </w:pP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Szvegtrzs2Arial9pt"/>
              </w:rPr>
              <w:t>* Kivéve a kertészeti változatok.</w:t>
            </w:r>
          </w:p>
        </w:tc>
      </w:tr>
      <w:tr w:rsidR="00A2269F" w:rsidTr="00502D16">
        <w:trPr>
          <w:trHeight w:hRule="exact" w:val="1633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Szvegtrzs2Arial9ptFlkvr"/>
              </w:rPr>
              <w:t>Az eljárás jogi alapja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69F" w:rsidRPr="00C654D2" w:rsidRDefault="00B0146A">
            <w:pPr>
              <w:pStyle w:val="Szvegtrzs20"/>
              <w:framePr w:w="920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0"/>
              </w:tabs>
              <w:spacing w:after="300" w:line="180" w:lineRule="exact"/>
              <w:ind w:hanging="300"/>
              <w:jc w:val="both"/>
              <w:rPr>
                <w:rStyle w:val="Szvegtrzs2Arial9pt0"/>
              </w:rPr>
            </w:pPr>
            <w:r w:rsidRPr="00C654D2">
              <w:rPr>
                <w:rStyle w:val="Szvegtrzs2Arial9pt0"/>
              </w:rPr>
              <w:t>a természet védelméről szóló 1996. évi LIII. törvény,</w:t>
            </w:r>
          </w:p>
          <w:p w:rsidR="00C654D2" w:rsidRPr="00C654D2" w:rsidRDefault="00B0146A" w:rsidP="00B02938">
            <w:pPr>
              <w:pStyle w:val="Szvegtrzs20"/>
              <w:framePr w:w="920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0"/>
              </w:tabs>
              <w:spacing w:before="300" w:after="180" w:line="240" w:lineRule="exact"/>
              <w:ind w:hanging="300"/>
              <w:jc w:val="both"/>
              <w:rPr>
                <w:rStyle w:val="Szvegtrzs2Arial9pt0"/>
              </w:rPr>
            </w:pPr>
            <w:r w:rsidRPr="00C654D2">
              <w:rPr>
                <w:rStyle w:val="Szvegtrzs2Arial9pt0"/>
              </w:rPr>
              <w:t>a fás szárú növények védelméről szóló 346/2008 (XII. 30.) Korm. rendelet,</w:t>
            </w:r>
          </w:p>
          <w:p w:rsidR="00B02938" w:rsidRPr="00C654D2" w:rsidRDefault="00C654D2" w:rsidP="00B02938">
            <w:pPr>
              <w:pStyle w:val="NormlWeb"/>
              <w:framePr w:w="9206" w:wrap="notBeside" w:vAnchor="text" w:hAnchor="text" w:xAlign="center" w:y="1"/>
              <w:spacing w:before="160" w:beforeAutospacing="0" w:after="80" w:afterAutospacing="0"/>
              <w:jc w:val="both"/>
              <w:rPr>
                <w:rStyle w:val="Szvegtrzs2Arial9pt0"/>
              </w:rPr>
            </w:pPr>
            <w:r w:rsidRPr="00C654D2">
              <w:rPr>
                <w:rStyle w:val="Szvegtrzs2Arial9pt0"/>
              </w:rPr>
              <w:t>az általános közigazgatási rendtartásról</w:t>
            </w:r>
            <w:r w:rsidR="00B02938">
              <w:rPr>
                <w:rStyle w:val="Szvegtrzs2Arial9pt0"/>
              </w:rPr>
              <w:t xml:space="preserve"> szóló </w:t>
            </w:r>
            <w:r w:rsidR="00B02938" w:rsidRPr="00C654D2">
              <w:rPr>
                <w:rStyle w:val="Szvegtrzs2Arial9pt0"/>
              </w:rPr>
              <w:t>2016. évi CL. törvény</w:t>
            </w:r>
            <w:r w:rsidR="00B02938">
              <w:rPr>
                <w:rStyle w:val="Szvegtrzs2Arial9pt0"/>
              </w:rPr>
              <w:t>,</w:t>
            </w:r>
          </w:p>
          <w:p w:rsidR="00A2269F" w:rsidRPr="00C654D2" w:rsidRDefault="00B0146A">
            <w:pPr>
              <w:pStyle w:val="Szvegtrzs20"/>
              <w:framePr w:w="920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6"/>
              </w:tabs>
              <w:spacing w:before="180" w:line="180" w:lineRule="exact"/>
              <w:ind w:hanging="300"/>
              <w:jc w:val="both"/>
              <w:rPr>
                <w:rStyle w:val="Szvegtrzs2Arial9pt0"/>
              </w:rPr>
            </w:pPr>
            <w:r w:rsidRPr="00C654D2">
              <w:rPr>
                <w:rStyle w:val="Szvegtrzs2Arial9pt0"/>
              </w:rPr>
              <w:t>az illetékekről szóló 1990. évi XCIII. törvény</w:t>
            </w:r>
          </w:p>
        </w:tc>
      </w:tr>
      <w:tr w:rsidR="00A2269F" w:rsidTr="00502D16">
        <w:trPr>
          <w:trHeight w:hRule="exact" w:val="1655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Szvegtrzs2Arial9ptFlkvr"/>
              </w:rPr>
              <w:t>Eljáró szervezeti egység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2D16" w:rsidRPr="003E78C5" w:rsidRDefault="00502D16" w:rsidP="00502D16">
            <w:pPr>
              <w:pStyle w:val="NormlWeb"/>
              <w:framePr w:w="9206" w:wrap="notBeside" w:vAnchor="text" w:hAnchor="text" w:xAlign="center" w:y="1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E78C5">
              <w:rPr>
                <w:rFonts w:ascii="Arial" w:hAnsi="Arial" w:cs="Arial"/>
                <w:bCs/>
                <w:sz w:val="18"/>
                <w:szCs w:val="18"/>
              </w:rPr>
              <w:t xml:space="preserve">Martonvásári Polgármesteri Hivatal </w:t>
            </w:r>
            <w:r w:rsidR="000F0BB3">
              <w:rPr>
                <w:rFonts w:ascii="Arial" w:hAnsi="Arial" w:cs="Arial"/>
                <w:bCs/>
                <w:sz w:val="18"/>
                <w:szCs w:val="18"/>
              </w:rPr>
              <w:t>Műszaki Iroda</w:t>
            </w:r>
            <w:bookmarkStart w:id="0" w:name="_GoBack"/>
            <w:bookmarkEnd w:id="0"/>
          </w:p>
          <w:p w:rsidR="00502D16" w:rsidRPr="003E78C5" w:rsidRDefault="00502D16" w:rsidP="00502D16">
            <w:pPr>
              <w:pStyle w:val="NormlWeb"/>
              <w:framePr w:w="9206" w:wrap="notBeside" w:vAnchor="text" w:hAnchor="text" w:xAlign="center" w:y="1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E78C5">
              <w:rPr>
                <w:rFonts w:ascii="Arial" w:hAnsi="Arial" w:cs="Arial"/>
                <w:bCs/>
                <w:sz w:val="18"/>
                <w:szCs w:val="18"/>
              </w:rPr>
              <w:t>Ügyintéző: Csuhai Felicián – műszaki ügyintéző</w:t>
            </w:r>
          </w:p>
          <w:p w:rsidR="00502D16" w:rsidRPr="003E78C5" w:rsidRDefault="00502D16" w:rsidP="00502D16">
            <w:pPr>
              <w:pStyle w:val="NormlWeb"/>
              <w:framePr w:w="9206" w:wrap="notBeside" w:vAnchor="text" w:hAnchor="text" w:xAlign="center" w:y="1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E78C5">
              <w:rPr>
                <w:rFonts w:ascii="Arial" w:hAnsi="Arial" w:cs="Arial"/>
                <w:bCs/>
                <w:sz w:val="18"/>
                <w:szCs w:val="18"/>
              </w:rPr>
              <w:t>Ügyfélfogadási idő: hétfő 13.00-16.00, szerda 08.00-12.00, 13.00-17.00, péntek 08.00-12.00</w:t>
            </w:r>
          </w:p>
          <w:p w:rsidR="00502D16" w:rsidRPr="003E78C5" w:rsidRDefault="00502D16" w:rsidP="00502D16">
            <w:pPr>
              <w:pStyle w:val="NormlWeb"/>
              <w:framePr w:w="9206" w:wrap="notBeside" w:vAnchor="text" w:hAnchor="text" w:xAlign="center" w:y="1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E78C5">
              <w:rPr>
                <w:rFonts w:ascii="Arial" w:hAnsi="Arial" w:cs="Arial"/>
                <w:bCs/>
                <w:sz w:val="18"/>
                <w:szCs w:val="18"/>
              </w:rPr>
              <w:t>Elérhetőség: 2462 Martonvásár, Budai út 13.,</w:t>
            </w:r>
          </w:p>
          <w:p w:rsidR="00A2269F" w:rsidRDefault="00502D16" w:rsidP="00502D16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180" w:lineRule="exact"/>
            </w:pPr>
            <w:r w:rsidRPr="003E78C5">
              <w:rPr>
                <w:rFonts w:ascii="Arial" w:hAnsi="Arial" w:cs="Arial"/>
                <w:bCs/>
                <w:sz w:val="18"/>
                <w:szCs w:val="18"/>
              </w:rPr>
              <w:t>Tel.: 06-22-460-004, e-mail: csuhai.felician@martonvasar.hu</w:t>
            </w:r>
          </w:p>
        </w:tc>
      </w:tr>
      <w:tr w:rsidR="00A2269F">
        <w:trPr>
          <w:trHeight w:hRule="exact" w:val="350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Szvegtrzs2Arial9ptFlkvr"/>
              </w:rPr>
              <w:t>Illetékességi terület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Szvegtrzs2Arial9pt"/>
              </w:rPr>
              <w:t>Martonvásár város közigazgatási területe</w:t>
            </w:r>
          </w:p>
        </w:tc>
      </w:tr>
      <w:tr w:rsidR="00A2269F">
        <w:trPr>
          <w:trHeight w:hRule="exact" w:val="2650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Szvegtrzs2Arial9ptFlkvr"/>
              </w:rPr>
              <w:t>A kérelem kötelező tartalma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-12"/>
              </w:tabs>
              <w:spacing w:line="226" w:lineRule="exact"/>
              <w:ind w:hanging="300"/>
              <w:jc w:val="both"/>
            </w:pPr>
            <w:r>
              <w:rPr>
                <w:rStyle w:val="Szvegtrzs2Arial9pt"/>
              </w:rPr>
              <w:t>a kivágás indokát;</w:t>
            </w:r>
          </w:p>
          <w:p w:rsidR="00A2269F" w:rsidRDefault="00B0146A">
            <w:pPr>
              <w:pStyle w:val="Szvegtrzs20"/>
              <w:framePr w:w="920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-12"/>
              </w:tabs>
              <w:spacing w:line="226" w:lineRule="exact"/>
              <w:ind w:hanging="300"/>
              <w:jc w:val="both"/>
            </w:pPr>
            <w:r>
              <w:rPr>
                <w:rStyle w:val="Szvegtrzs2Arial9pt"/>
              </w:rPr>
              <w:t>az érintett fás szárú növénnyel rendelkezni jogosult kivágáshoz hozzájáruló nyilatkozatát;</w:t>
            </w:r>
          </w:p>
          <w:p w:rsidR="00A2269F" w:rsidRDefault="00B0146A">
            <w:pPr>
              <w:pStyle w:val="Szvegtrzs20"/>
              <w:framePr w:w="920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-12"/>
              </w:tabs>
              <w:spacing w:line="226" w:lineRule="exact"/>
              <w:ind w:hanging="300"/>
              <w:jc w:val="both"/>
            </w:pPr>
            <w:r>
              <w:rPr>
                <w:rStyle w:val="Szvegtrzs2Arial9pt"/>
              </w:rPr>
              <w:t>az érintett közterület nevét, helyrajzi számát, az érintett fás szárú növény ingatlanon belüli elhelyezkedésének pontos megjelölését;</w:t>
            </w:r>
          </w:p>
          <w:p w:rsidR="00A2269F" w:rsidRDefault="00B0146A">
            <w:pPr>
              <w:pStyle w:val="Szvegtrzs20"/>
              <w:framePr w:w="920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-12"/>
              </w:tabs>
              <w:spacing w:line="226" w:lineRule="exact"/>
              <w:ind w:hanging="300"/>
              <w:jc w:val="both"/>
            </w:pPr>
            <w:r>
              <w:rPr>
                <w:rStyle w:val="Szvegtrzs2Arial9pt"/>
              </w:rPr>
              <w:t>a fás szárú növény darabszámát, faját, fa esetében annak 1 m magasságban mért törzsátmérőjét;</w:t>
            </w:r>
          </w:p>
          <w:p w:rsidR="00A2269F" w:rsidRDefault="00B0146A">
            <w:pPr>
              <w:pStyle w:val="Szvegtrzs20"/>
              <w:framePr w:w="920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-12"/>
              </w:tabs>
              <w:spacing w:line="226" w:lineRule="exact"/>
              <w:ind w:hanging="300"/>
              <w:jc w:val="both"/>
            </w:pPr>
            <w:r>
              <w:rPr>
                <w:rStyle w:val="Szvegtrzs2Arial9pt"/>
              </w:rPr>
              <w:t>a kivágás kivitelezésének részletes leírását, valamint</w:t>
            </w:r>
          </w:p>
          <w:p w:rsidR="00A2269F" w:rsidRDefault="00B0146A">
            <w:pPr>
              <w:pStyle w:val="Szvegtrzs20"/>
              <w:framePr w:w="920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-12"/>
              </w:tabs>
              <w:spacing w:line="226" w:lineRule="exact"/>
              <w:ind w:hanging="300"/>
              <w:jc w:val="both"/>
            </w:pPr>
            <w:r>
              <w:rPr>
                <w:rStyle w:val="Szvegtrzs2Arial9pt"/>
              </w:rPr>
              <w:t>a pótlásra vonatkozó nyilatkozatot, a faj, fajta, darabszám és hely feltüntetésével.</w:t>
            </w:r>
          </w:p>
        </w:tc>
      </w:tr>
      <w:tr w:rsidR="00A2269F">
        <w:trPr>
          <w:trHeight w:hRule="exact" w:val="610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Szvegtrzs2Arial9ptFlkvr"/>
              </w:rPr>
              <w:t>Csatolandó mellékletek / Nyomtatványok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5"/>
              </w:tabs>
              <w:spacing w:after="60" w:line="180" w:lineRule="exact"/>
              <w:ind w:hanging="300"/>
              <w:jc w:val="both"/>
            </w:pPr>
            <w:r>
              <w:rPr>
                <w:rStyle w:val="Szvegtrzs2Arial9pt0"/>
              </w:rPr>
              <w:t>Kérelem nyomtatvány.</w:t>
            </w:r>
          </w:p>
          <w:p w:rsidR="00A2269F" w:rsidRDefault="00A2269F">
            <w:pPr>
              <w:pStyle w:val="Szvegtrzs20"/>
              <w:framePr w:w="920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0"/>
              </w:tabs>
              <w:spacing w:before="60" w:line="180" w:lineRule="exact"/>
              <w:ind w:hanging="300"/>
              <w:jc w:val="both"/>
            </w:pPr>
          </w:p>
        </w:tc>
      </w:tr>
      <w:tr w:rsidR="00A2269F">
        <w:trPr>
          <w:trHeight w:hRule="exact" w:val="806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Szvegtrzs2Arial9ptFlkvr"/>
              </w:rPr>
              <w:t>Hivatalból beszerzendő mellékletek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Szvegtrzs2Arial9pt"/>
              </w:rPr>
              <w:t>Nem helyi önkormányzati tulajdonban álló ingatlan esetén a jegyző hivatalból beszerzi az érintett fás szárú növénnyel rendelkezni jogosult kivágáshoz hozzájáruló nyilatkozatát.</w:t>
            </w:r>
          </w:p>
        </w:tc>
      </w:tr>
      <w:tr w:rsidR="00A2269F">
        <w:trPr>
          <w:trHeight w:hRule="exact" w:val="581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Szvegtrzs2Arial9ptFlkvr"/>
              </w:rPr>
              <w:t>Az eljárás illetéke / díjfizetési kötelezettség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69F" w:rsidRDefault="00AC24C5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Szvegtrzs2Arial9pt"/>
              </w:rPr>
              <w:t>illetékmentes</w:t>
            </w:r>
          </w:p>
        </w:tc>
      </w:tr>
      <w:tr w:rsidR="00A2269F">
        <w:trPr>
          <w:trHeight w:hRule="exact" w:val="581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Szvegtrzs2Arial9ptFlkvr"/>
              </w:rPr>
              <w:t>Az eljárást megindító irat benyújtásának módja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Szvegtrzs2Arial9pt"/>
              </w:rPr>
              <w:t>Személyesen, vagy postai úton.</w:t>
            </w:r>
          </w:p>
        </w:tc>
      </w:tr>
      <w:tr w:rsidR="00A2269F">
        <w:trPr>
          <w:trHeight w:hRule="exact" w:val="581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Szvegtrzs2Arial9ptFlkvr"/>
              </w:rPr>
              <w:t>Az irat benyújtására nyitva álló határidő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Szvegtrzs2Arial9pt"/>
              </w:rPr>
              <w:t>nincs ilyen</w:t>
            </w:r>
          </w:p>
        </w:tc>
      </w:tr>
      <w:tr w:rsidR="00A2269F">
        <w:trPr>
          <w:trHeight w:hRule="exact" w:val="350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Szvegtrzs2Arial9ptFlkvr"/>
              </w:rPr>
              <w:t>Ügyintézési határidő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Szvegtrzs2Arial9pt"/>
              </w:rPr>
              <w:t>21 nap</w:t>
            </w:r>
          </w:p>
        </w:tc>
      </w:tr>
      <w:tr w:rsidR="00A2269F">
        <w:trPr>
          <w:trHeight w:hRule="exact" w:val="350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Szvegtrzs2Arial9ptFlkvr"/>
              </w:rPr>
              <w:t>I. fokon döntést hozó szerv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Szvegtrzs2Arial9pt"/>
              </w:rPr>
              <w:t>Martonvásár Város Jegyzője</w:t>
            </w:r>
          </w:p>
        </w:tc>
      </w:tr>
      <w:tr w:rsidR="00A2269F">
        <w:trPr>
          <w:trHeight w:hRule="exact" w:val="360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Szvegtrzs2Arial9ptFlkvr"/>
              </w:rPr>
              <w:t>II. fokon döntést hozó szerv</w:t>
            </w:r>
          </w:p>
        </w:tc>
        <w:tc>
          <w:tcPr>
            <w:tcW w:w="6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69F" w:rsidRDefault="00B0146A">
            <w:pPr>
              <w:pStyle w:val="Szvegtrzs20"/>
              <w:framePr w:w="9206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Szvegtrzs2Arial9pt"/>
              </w:rPr>
              <w:t>Fejér Megyei Közigazgatási Hivatal Hivatalvezetője</w:t>
            </w:r>
          </w:p>
        </w:tc>
      </w:tr>
    </w:tbl>
    <w:p w:rsidR="00A2269F" w:rsidRDefault="00A2269F">
      <w:pPr>
        <w:framePr w:w="9206" w:wrap="notBeside" w:vAnchor="text" w:hAnchor="text" w:xAlign="center" w:y="1"/>
        <w:rPr>
          <w:sz w:val="2"/>
          <w:szCs w:val="2"/>
        </w:rPr>
      </w:pPr>
    </w:p>
    <w:p w:rsidR="00A2269F" w:rsidRDefault="00A2269F">
      <w:pPr>
        <w:rPr>
          <w:sz w:val="2"/>
          <w:szCs w:val="2"/>
        </w:rPr>
      </w:pPr>
    </w:p>
    <w:p w:rsidR="00A2269F" w:rsidRDefault="00A2269F">
      <w:pPr>
        <w:rPr>
          <w:sz w:val="2"/>
          <w:szCs w:val="2"/>
        </w:rPr>
      </w:pPr>
    </w:p>
    <w:sectPr w:rsidR="00A2269F">
      <w:pgSz w:w="11900" w:h="16840"/>
      <w:pgMar w:top="1383" w:right="1331" w:bottom="1460" w:left="13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6E7" w:rsidRDefault="006066E7">
      <w:r>
        <w:separator/>
      </w:r>
    </w:p>
  </w:endnote>
  <w:endnote w:type="continuationSeparator" w:id="0">
    <w:p w:rsidR="006066E7" w:rsidRDefault="0060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6E7" w:rsidRDefault="006066E7"/>
  </w:footnote>
  <w:footnote w:type="continuationSeparator" w:id="0">
    <w:p w:rsidR="006066E7" w:rsidRDefault="006066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1BD4"/>
    <w:multiLevelType w:val="hybridMultilevel"/>
    <w:tmpl w:val="5E5A1B9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37E04"/>
    <w:multiLevelType w:val="multilevel"/>
    <w:tmpl w:val="7772D45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5B4A6A"/>
    <w:multiLevelType w:val="multilevel"/>
    <w:tmpl w:val="2EFA94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2D4328"/>
    <w:multiLevelType w:val="multilevel"/>
    <w:tmpl w:val="3C28224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735E6E"/>
    <w:multiLevelType w:val="multilevel"/>
    <w:tmpl w:val="E44018A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92236C"/>
    <w:multiLevelType w:val="multilevel"/>
    <w:tmpl w:val="2722AD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9F"/>
    <w:rsid w:val="000F0BB3"/>
    <w:rsid w:val="00150265"/>
    <w:rsid w:val="003E78C5"/>
    <w:rsid w:val="00502D16"/>
    <w:rsid w:val="006066E7"/>
    <w:rsid w:val="00635968"/>
    <w:rsid w:val="00996CAA"/>
    <w:rsid w:val="00A2269F"/>
    <w:rsid w:val="00AC24C5"/>
    <w:rsid w:val="00B0146A"/>
    <w:rsid w:val="00B02938"/>
    <w:rsid w:val="00C654D2"/>
    <w:rsid w:val="00DE6F95"/>
    <w:rsid w:val="00F1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49FC"/>
  <w15:docId w15:val="{28CBA416-2AA3-4EFC-8A53-1F8A6FF0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2Arial115ptFlkvr">
    <w:name w:val="Szövegtörzs (2) + Arial;11;5 pt;Félkövér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u-HU" w:eastAsia="hu-HU" w:bidi="hu-HU"/>
    </w:rPr>
  </w:style>
  <w:style w:type="character" w:customStyle="1" w:styleId="Szvegtrzs2Arial9ptFlkvr">
    <w:name w:val="Szövegtörzs (2) + Arial;9 pt;Félkövér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Szvegtrzs2Arial9pt">
    <w:name w:val="Szövegtörzs (2) + Arial;9 pt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Szvegtrzs2Arial9ptDlt">
    <w:name w:val="Szövegtörzs (2) + Arial;9 pt;Dőlt"/>
    <w:basedOn w:val="Szvegtrzs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Szvegtrzs2Arial9pt0">
    <w:name w:val="Szövegtörzs (2) + Arial;9 pt"/>
    <w:basedOn w:val="Szvegtrzs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ormlWeb">
    <w:name w:val="Normal (Web)"/>
    <w:basedOn w:val="Norml"/>
    <w:unhideWhenUsed/>
    <w:rsid w:val="00C654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618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Birtokvédelmi eljárás</vt:lpstr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Birtokvédelmi eljárás</dc:title>
  <dc:subject/>
  <dc:creator>Csuhai Felicián</dc:creator>
  <cp:keywords/>
  <cp:lastModifiedBy>Csuhai Felicián</cp:lastModifiedBy>
  <cp:revision>7</cp:revision>
  <dcterms:created xsi:type="dcterms:W3CDTF">2020-09-11T03:15:00Z</dcterms:created>
  <dcterms:modified xsi:type="dcterms:W3CDTF">2021-04-21T07:02:00Z</dcterms:modified>
</cp:coreProperties>
</file>