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27" w:rsidRPr="00C37EC0" w:rsidRDefault="002C31B0" w:rsidP="00C37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EC0">
        <w:rPr>
          <w:rFonts w:ascii="Times New Roman" w:hAnsi="Times New Roman" w:cs="Times New Roman"/>
          <w:b/>
          <w:sz w:val="28"/>
          <w:szCs w:val="28"/>
        </w:rPr>
        <w:t>Infók a szülőknek</w:t>
      </w:r>
    </w:p>
    <w:p w:rsidR="002C31B0" w:rsidRPr="008C08AB" w:rsidRDefault="002C31B0">
      <w:pPr>
        <w:rPr>
          <w:rFonts w:ascii="Times New Roman" w:hAnsi="Times New Roman" w:cs="Times New Roman"/>
          <w:sz w:val="24"/>
          <w:szCs w:val="24"/>
        </w:rPr>
      </w:pPr>
    </w:p>
    <w:p w:rsidR="002C31B0" w:rsidRPr="00C37EC0" w:rsidRDefault="002C31B0" w:rsidP="008C08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EC0">
        <w:rPr>
          <w:rFonts w:ascii="Times New Roman" w:hAnsi="Times New Roman" w:cs="Times New Roman"/>
          <w:b/>
          <w:sz w:val="24"/>
          <w:szCs w:val="24"/>
          <w:u w:val="single"/>
        </w:rPr>
        <w:t>Étkeztetés</w:t>
      </w:r>
    </w:p>
    <w:p w:rsidR="002C31B0" w:rsidRDefault="002C31B0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8AB">
        <w:rPr>
          <w:rFonts w:ascii="Times New Roman" w:hAnsi="Times New Roman" w:cs="Times New Roman"/>
          <w:sz w:val="24"/>
          <w:szCs w:val="24"/>
        </w:rPr>
        <w:t>A gyerek</w:t>
      </w:r>
      <w:r w:rsidR="00C37EC0">
        <w:rPr>
          <w:rFonts w:ascii="Times New Roman" w:hAnsi="Times New Roman" w:cs="Times New Roman"/>
          <w:sz w:val="24"/>
          <w:szCs w:val="24"/>
        </w:rPr>
        <w:t xml:space="preserve"> óvodai</w:t>
      </w:r>
      <w:r w:rsidRPr="008C08AB">
        <w:rPr>
          <w:rFonts w:ascii="Times New Roman" w:hAnsi="Times New Roman" w:cs="Times New Roman"/>
          <w:sz w:val="24"/>
          <w:szCs w:val="24"/>
        </w:rPr>
        <w:t xml:space="preserve"> étkeztetését a HPM Plusz Kft végzi. Kapnak tízórait, ebédet, uzsonnát.</w:t>
      </w:r>
      <w:r w:rsidR="00110A00">
        <w:rPr>
          <w:rFonts w:ascii="Times New Roman" w:hAnsi="Times New Roman" w:cs="Times New Roman"/>
          <w:sz w:val="24"/>
          <w:szCs w:val="24"/>
        </w:rPr>
        <w:t xml:space="preserve"> </w:t>
      </w:r>
      <w:r w:rsidR="00AA09C9">
        <w:rPr>
          <w:rFonts w:ascii="Times New Roman" w:hAnsi="Times New Roman" w:cs="Times New Roman"/>
          <w:sz w:val="24"/>
          <w:szCs w:val="24"/>
        </w:rPr>
        <w:t>(</w:t>
      </w:r>
      <w:r w:rsidRPr="008C08AB">
        <w:rPr>
          <w:rFonts w:ascii="Times New Roman" w:hAnsi="Times New Roman" w:cs="Times New Roman"/>
          <w:sz w:val="24"/>
          <w:szCs w:val="24"/>
        </w:rPr>
        <w:t>Ezen kívül iskolatej is van az óvodában, aminek keretében tejet kapnak a gyerekek hétfőn, szerdán és pénteken.</w:t>
      </w:r>
      <w:r w:rsidR="00AA09C9">
        <w:rPr>
          <w:rFonts w:ascii="Times New Roman" w:hAnsi="Times New Roman" w:cs="Times New Roman"/>
          <w:sz w:val="24"/>
          <w:szCs w:val="24"/>
        </w:rPr>
        <w:t xml:space="preserve"> – ezt pályázat útján kapják).</w:t>
      </w:r>
    </w:p>
    <w:p w:rsidR="00584604" w:rsidRDefault="00584604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ételallergiája van gyermekének, mindenképpen keresse fel az étkeztető dietetikusát és e-mailen juttassa el számára és az óvoda számára a szakorvosi diagnózisról szóló orvosi igazolást fénymásolva.</w:t>
      </w:r>
    </w:p>
    <w:p w:rsidR="00584604" w:rsidRDefault="00584604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Amikor a gyermek először jön óvodába, az étkezést az óvoda felrendeli számára, a megbeszélt ütemben (ahogy a beszoktatás engedi). Ezt az óvodatitkár intézi, a szülőknek nincs teendőjük.</w:t>
      </w:r>
    </w:p>
    <w:p w:rsidR="00915502" w:rsidRP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02">
        <w:rPr>
          <w:rFonts w:ascii="Times New Roman" w:hAnsi="Times New Roman" w:cs="Times New Roman"/>
          <w:b/>
          <w:sz w:val="24"/>
          <w:szCs w:val="24"/>
        </w:rPr>
        <w:t xml:space="preserve">Az étkezés lemondását viszont minden esetben a szülőnek kell kezdeményezni, mert ő tudja, hogy milyen időszakban nem jöhet a gyermek óvodába. </w:t>
      </w:r>
    </w:p>
    <w:p w:rsidR="00915502" w:rsidRDefault="002C31B0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AB">
        <w:rPr>
          <w:rFonts w:ascii="Times New Roman" w:hAnsi="Times New Roman" w:cs="Times New Roman"/>
          <w:sz w:val="24"/>
          <w:szCs w:val="24"/>
        </w:rPr>
        <w:t xml:space="preserve">A HPM Plus Kft munkatársát az alábbi számon érheti el (kérem, mindenki mentse el a telefonszámot a telefonjába, mert tapasztalat, </w:t>
      </w:r>
      <w:r w:rsidR="008C08AB">
        <w:rPr>
          <w:rFonts w:ascii="Times New Roman" w:hAnsi="Times New Roman" w:cs="Times New Roman"/>
          <w:sz w:val="24"/>
          <w:szCs w:val="24"/>
        </w:rPr>
        <w:t>hogy az lesz a legpraktikusabb</w:t>
      </w:r>
      <w:r w:rsidR="00915502">
        <w:rPr>
          <w:rFonts w:ascii="Times New Roman" w:hAnsi="Times New Roman" w:cs="Times New Roman"/>
          <w:sz w:val="24"/>
          <w:szCs w:val="24"/>
        </w:rPr>
        <w:t xml:space="preserve"> </w:t>
      </w:r>
      <w:r w:rsidR="00915502" w:rsidRPr="00915502">
        <w:rPr>
          <w:rFonts w:ascii="Times New Roman" w:hAnsi="Times New Roman" w:cs="Times New Roman"/>
          <w:sz w:val="24"/>
          <w:szCs w:val="24"/>
        </w:rPr>
        <w:sym w:font="Wingdings" w:char="F04A"/>
      </w:r>
      <w:r w:rsidR="008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F80" w:rsidRPr="006E3ED4">
        <w:rPr>
          <w:rFonts w:ascii="Times New Roman" w:hAnsi="Times New Roman" w:cs="Times New Roman"/>
          <w:b/>
          <w:sz w:val="24"/>
          <w:szCs w:val="24"/>
        </w:rPr>
        <w:t>Schumy</w:t>
      </w:r>
      <w:proofErr w:type="spellEnd"/>
      <w:r w:rsidR="00306F80" w:rsidRPr="006E3ED4">
        <w:rPr>
          <w:rFonts w:ascii="Times New Roman" w:hAnsi="Times New Roman" w:cs="Times New Roman"/>
          <w:b/>
          <w:sz w:val="24"/>
          <w:szCs w:val="24"/>
        </w:rPr>
        <w:t xml:space="preserve"> Anikó: 06 30 558 29</w:t>
      </w:r>
      <w:r w:rsidR="001E4890" w:rsidRPr="006E3ED4">
        <w:rPr>
          <w:rFonts w:ascii="Times New Roman" w:hAnsi="Times New Roman" w:cs="Times New Roman"/>
          <w:b/>
          <w:sz w:val="24"/>
          <w:szCs w:val="24"/>
        </w:rPr>
        <w:t>16</w:t>
      </w:r>
      <w:r w:rsidR="0091550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C31B0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Javasoljuk, hogy az étkezés lemondását e-mailen intézzék, mert így egyszerűbb mindenkinek és látszik, hogy mikor küldték el a levelet. Az e-mail cím, melyen a szolgáltató elérhető:</w:t>
      </w:r>
    </w:p>
    <w:p w:rsidR="00915502" w:rsidRPr="006E3ED4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hpmpluskft@gmail.com</w:t>
      </w:r>
      <w:proofErr w:type="gramEnd"/>
    </w:p>
    <w:p w:rsidR="00110A00" w:rsidRPr="008C08AB" w:rsidRDefault="001E4890" w:rsidP="00110A00">
      <w:pPr>
        <w:jc w:val="both"/>
        <w:rPr>
          <w:rFonts w:ascii="Times New Roman" w:hAnsi="Times New Roman" w:cs="Times New Roman"/>
          <w:sz w:val="24"/>
          <w:szCs w:val="24"/>
        </w:rPr>
      </w:pPr>
      <w:r w:rsidRPr="008C08AB">
        <w:rPr>
          <w:rFonts w:ascii="Times New Roman" w:hAnsi="Times New Roman" w:cs="Times New Roman"/>
          <w:sz w:val="24"/>
          <w:szCs w:val="24"/>
        </w:rPr>
        <w:t>Ezen a szá</w:t>
      </w:r>
      <w:r w:rsidR="000C3945">
        <w:rPr>
          <w:rFonts w:ascii="Times New Roman" w:hAnsi="Times New Roman" w:cs="Times New Roman"/>
          <w:sz w:val="24"/>
          <w:szCs w:val="24"/>
        </w:rPr>
        <w:t xml:space="preserve">mon </w:t>
      </w:r>
      <w:r w:rsidR="00915502">
        <w:rPr>
          <w:rFonts w:ascii="Times New Roman" w:hAnsi="Times New Roman" w:cs="Times New Roman"/>
          <w:sz w:val="24"/>
          <w:szCs w:val="24"/>
        </w:rPr>
        <w:t xml:space="preserve">vagy e-mail címen </w:t>
      </w:r>
      <w:r w:rsidR="000C3945">
        <w:rPr>
          <w:rFonts w:ascii="Times New Roman" w:hAnsi="Times New Roman" w:cs="Times New Roman"/>
          <w:sz w:val="24"/>
          <w:szCs w:val="24"/>
        </w:rPr>
        <w:t>kell az</w:t>
      </w:r>
      <w:r w:rsidR="00AA09C9">
        <w:rPr>
          <w:rFonts w:ascii="Times New Roman" w:hAnsi="Times New Roman" w:cs="Times New Roman"/>
          <w:sz w:val="24"/>
          <w:szCs w:val="24"/>
        </w:rPr>
        <w:t xml:space="preserve"> étkezést lemondani legkésőbb </w:t>
      </w:r>
      <w:r w:rsidR="00AA09C9" w:rsidRPr="00915502">
        <w:rPr>
          <w:rFonts w:ascii="Times New Roman" w:hAnsi="Times New Roman" w:cs="Times New Roman"/>
          <w:b/>
          <w:sz w:val="24"/>
          <w:szCs w:val="24"/>
        </w:rPr>
        <w:t>9</w:t>
      </w:r>
      <w:r w:rsidR="000C3945" w:rsidRPr="00915502">
        <w:rPr>
          <w:rFonts w:ascii="Times New Roman" w:hAnsi="Times New Roman" w:cs="Times New Roman"/>
          <w:b/>
          <w:sz w:val="24"/>
          <w:szCs w:val="24"/>
        </w:rPr>
        <w:t>:00 óráig</w:t>
      </w:r>
      <w:r w:rsidR="000C3945">
        <w:rPr>
          <w:rFonts w:ascii="Times New Roman" w:hAnsi="Times New Roman" w:cs="Times New Roman"/>
          <w:sz w:val="24"/>
          <w:szCs w:val="24"/>
        </w:rPr>
        <w:t>, a</w:t>
      </w:r>
      <w:r w:rsidRPr="008C08AB">
        <w:rPr>
          <w:rFonts w:ascii="Times New Roman" w:hAnsi="Times New Roman" w:cs="Times New Roman"/>
          <w:sz w:val="24"/>
          <w:szCs w:val="24"/>
        </w:rPr>
        <w:t>mennyiben a gyerek nem jön óvodába, betegség esetén vagy egyéb más okból</w:t>
      </w:r>
    </w:p>
    <w:p w:rsidR="001E4890" w:rsidRDefault="001E4890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 w:rsidRPr="00C56B85">
        <w:rPr>
          <w:rFonts w:ascii="Times New Roman" w:hAnsi="Times New Roman" w:cs="Times New Roman"/>
          <w:b/>
          <w:sz w:val="24"/>
          <w:szCs w:val="24"/>
        </w:rPr>
        <w:t>Az étkezést akkor is le kell mondani, ha a gyerek ingyen étkezik, ilyenkor az önkormányzat fizeti a költségeket</w:t>
      </w:r>
      <w:r w:rsidR="008C08AB" w:rsidRPr="00C56B85">
        <w:rPr>
          <w:rFonts w:ascii="Times New Roman" w:hAnsi="Times New Roman" w:cs="Times New Roman"/>
          <w:b/>
          <w:sz w:val="24"/>
          <w:szCs w:val="24"/>
        </w:rPr>
        <w:t>, de központilag nem tudjuk lemondani, hiszen egyedül a szülő tudja, hogy mi történik a gyerekkel és meddig fog hiányozni</w:t>
      </w:r>
      <w:r w:rsidRPr="00C56B85">
        <w:rPr>
          <w:rFonts w:ascii="Times New Roman" w:hAnsi="Times New Roman" w:cs="Times New Roman"/>
          <w:b/>
          <w:sz w:val="24"/>
          <w:szCs w:val="24"/>
        </w:rPr>
        <w:t>.</w:t>
      </w:r>
      <w:r w:rsidRPr="008C08AB">
        <w:rPr>
          <w:rFonts w:ascii="Times New Roman" w:hAnsi="Times New Roman" w:cs="Times New Roman"/>
          <w:sz w:val="24"/>
          <w:szCs w:val="24"/>
        </w:rPr>
        <w:t xml:space="preserve"> Amennyiben hosszas hiányzás esetén a szülő nem mondja le az étkezést, és a gyerek egyébként ingyen veszi igénybe az étkezést, abban az esetben visszaterheljük a szülőre a fele</w:t>
      </w:r>
      <w:r w:rsidR="00584604">
        <w:rPr>
          <w:rFonts w:ascii="Times New Roman" w:hAnsi="Times New Roman" w:cs="Times New Roman"/>
          <w:sz w:val="24"/>
          <w:szCs w:val="24"/>
        </w:rPr>
        <w:t>slegesen kifizetett étkezés díja</w:t>
      </w:r>
      <w:r w:rsidRPr="008C08AB">
        <w:rPr>
          <w:rFonts w:ascii="Times New Roman" w:hAnsi="Times New Roman" w:cs="Times New Roman"/>
          <w:sz w:val="24"/>
          <w:szCs w:val="24"/>
        </w:rPr>
        <w:t>t.</w:t>
      </w:r>
      <w:r w:rsidR="008C08AB">
        <w:rPr>
          <w:rFonts w:ascii="Times New Roman" w:hAnsi="Times New Roman" w:cs="Times New Roman"/>
          <w:sz w:val="24"/>
          <w:szCs w:val="24"/>
        </w:rPr>
        <w:t xml:space="preserve"> Kérjük, minden </w:t>
      </w:r>
      <w:r w:rsidR="00611B19">
        <w:rPr>
          <w:rFonts w:ascii="Times New Roman" w:hAnsi="Times New Roman" w:cs="Times New Roman"/>
          <w:sz w:val="24"/>
          <w:szCs w:val="24"/>
        </w:rPr>
        <w:t xml:space="preserve">esetben jelezzék a hiányzást </w:t>
      </w:r>
      <w:r w:rsidR="008C08AB">
        <w:rPr>
          <w:rFonts w:ascii="Times New Roman" w:hAnsi="Times New Roman" w:cs="Times New Roman"/>
          <w:sz w:val="24"/>
          <w:szCs w:val="24"/>
        </w:rPr>
        <w:t>az óvod</w:t>
      </w:r>
      <w:r w:rsidR="00584604">
        <w:rPr>
          <w:rFonts w:ascii="Times New Roman" w:hAnsi="Times New Roman" w:cs="Times New Roman"/>
          <w:sz w:val="24"/>
          <w:szCs w:val="24"/>
        </w:rPr>
        <w:t xml:space="preserve">a számán vagy e-mailen </w:t>
      </w:r>
      <w:r w:rsidR="00AA09C9">
        <w:rPr>
          <w:rFonts w:ascii="Times New Roman" w:hAnsi="Times New Roman" w:cs="Times New Roman"/>
          <w:sz w:val="24"/>
          <w:szCs w:val="24"/>
        </w:rPr>
        <w:t xml:space="preserve">az óvodatitkár felé is, hogy a csoportos </w:t>
      </w:r>
      <w:proofErr w:type="spellStart"/>
      <w:r w:rsidR="00AA09C9">
        <w:rPr>
          <w:rFonts w:ascii="Times New Roman" w:hAnsi="Times New Roman" w:cs="Times New Roman"/>
          <w:sz w:val="24"/>
          <w:szCs w:val="24"/>
        </w:rPr>
        <w:t>óvónéni</w:t>
      </w:r>
      <w:proofErr w:type="spellEnd"/>
      <w:r w:rsidR="00AA09C9">
        <w:rPr>
          <w:rFonts w:ascii="Times New Roman" w:hAnsi="Times New Roman" w:cs="Times New Roman"/>
          <w:sz w:val="24"/>
          <w:szCs w:val="24"/>
        </w:rPr>
        <w:t xml:space="preserve"> is értesüljön róla. Az óvoda felé</w:t>
      </w:r>
      <w:r w:rsidR="00D62D3D">
        <w:rPr>
          <w:rFonts w:ascii="Times New Roman" w:hAnsi="Times New Roman" w:cs="Times New Roman"/>
          <w:sz w:val="24"/>
          <w:szCs w:val="24"/>
        </w:rPr>
        <w:t xml:space="preserve"> történő jelzés nem h</w:t>
      </w:r>
      <w:r w:rsidR="00AA09C9">
        <w:rPr>
          <w:rFonts w:ascii="Times New Roman" w:hAnsi="Times New Roman" w:cs="Times New Roman"/>
          <w:sz w:val="24"/>
          <w:szCs w:val="24"/>
        </w:rPr>
        <w:t>e</w:t>
      </w:r>
      <w:r w:rsidR="00D62D3D">
        <w:rPr>
          <w:rFonts w:ascii="Times New Roman" w:hAnsi="Times New Roman" w:cs="Times New Roman"/>
          <w:sz w:val="24"/>
          <w:szCs w:val="24"/>
        </w:rPr>
        <w:t>l</w:t>
      </w:r>
      <w:r w:rsidR="00AA09C9">
        <w:rPr>
          <w:rFonts w:ascii="Times New Roman" w:hAnsi="Times New Roman" w:cs="Times New Roman"/>
          <w:sz w:val="24"/>
          <w:szCs w:val="24"/>
        </w:rPr>
        <w:t>yette</w:t>
      </w:r>
      <w:r w:rsidR="00D62D3D">
        <w:rPr>
          <w:rFonts w:ascii="Times New Roman" w:hAnsi="Times New Roman" w:cs="Times New Roman"/>
          <w:sz w:val="24"/>
          <w:szCs w:val="24"/>
        </w:rPr>
        <w:t>síti a szolgáltató felé a jelzést.</w:t>
      </w:r>
    </w:p>
    <w:p w:rsidR="008C08AB" w:rsidRPr="008C08AB" w:rsidRDefault="008C08AB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AB">
        <w:rPr>
          <w:rFonts w:ascii="Times New Roman" w:hAnsi="Times New Roman" w:cs="Times New Roman"/>
          <w:b/>
          <w:sz w:val="24"/>
          <w:szCs w:val="24"/>
        </w:rPr>
        <w:t>Óvodatitkár száma: 06 22 460</w:t>
      </w:r>
      <w:r w:rsidR="00584604">
        <w:rPr>
          <w:rFonts w:ascii="Times New Roman" w:hAnsi="Times New Roman" w:cs="Times New Roman"/>
          <w:b/>
          <w:sz w:val="24"/>
          <w:szCs w:val="24"/>
        </w:rPr>
        <w:t> </w:t>
      </w:r>
      <w:r w:rsidRPr="008C08AB">
        <w:rPr>
          <w:rFonts w:ascii="Times New Roman" w:hAnsi="Times New Roman" w:cs="Times New Roman"/>
          <w:b/>
          <w:sz w:val="24"/>
          <w:szCs w:val="24"/>
        </w:rPr>
        <w:t>290</w:t>
      </w:r>
      <w:r w:rsidR="00584604">
        <w:rPr>
          <w:rFonts w:ascii="Times New Roman" w:hAnsi="Times New Roman" w:cs="Times New Roman"/>
          <w:b/>
          <w:sz w:val="24"/>
          <w:szCs w:val="24"/>
        </w:rPr>
        <w:t>, email: mvovoda@gmail.com</w:t>
      </w:r>
    </w:p>
    <w:p w:rsidR="001E4890" w:rsidRPr="008C08AB" w:rsidRDefault="001E4890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8AB">
        <w:rPr>
          <w:rFonts w:ascii="Times New Roman" w:hAnsi="Times New Roman" w:cs="Times New Roman"/>
          <w:sz w:val="24"/>
          <w:szCs w:val="24"/>
        </w:rPr>
        <w:t>Betegség esetén az első nap elhozható az étel az étkeztetőtől, amennyiben a szülő jelzi feléjük reggel 9:00-ig ezt a szándékát.</w:t>
      </w: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Default="00915502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890" w:rsidRDefault="001E4890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AB">
        <w:rPr>
          <w:rFonts w:ascii="Times New Roman" w:hAnsi="Times New Roman" w:cs="Times New Roman"/>
          <w:b/>
          <w:sz w:val="24"/>
          <w:szCs w:val="24"/>
        </w:rPr>
        <w:t>Fizetés:</w:t>
      </w:r>
    </w:p>
    <w:p w:rsidR="00915502" w:rsidRDefault="00611B19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étkezés napi díja: </w:t>
      </w:r>
    </w:p>
    <w:tbl>
      <w:tblPr>
        <w:tblW w:w="51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1809"/>
        <w:gridCol w:w="1961"/>
      </w:tblGrid>
      <w:tr w:rsidR="00915502" w:rsidRPr="00A55CB8" w:rsidTr="00915502">
        <w:trPr>
          <w:trHeight w:val="126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02" w:rsidRPr="00A55CB8" w:rsidRDefault="00915502" w:rsidP="007A7536">
            <w:pPr>
              <w:jc w:val="center"/>
              <w:rPr>
                <w:b/>
                <w:bCs/>
                <w:sz w:val="20"/>
                <w:szCs w:val="20"/>
              </w:rPr>
            </w:pPr>
            <w:r w:rsidRPr="00A55CB8">
              <w:rPr>
                <w:b/>
                <w:bCs/>
                <w:sz w:val="20"/>
                <w:szCs w:val="20"/>
              </w:rPr>
              <w:t>Étkezési típus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02" w:rsidRPr="00A55CB8" w:rsidRDefault="00915502" w:rsidP="007A7536">
            <w:pPr>
              <w:jc w:val="center"/>
              <w:rPr>
                <w:b/>
                <w:bCs/>
                <w:sz w:val="20"/>
                <w:szCs w:val="20"/>
              </w:rPr>
            </w:pPr>
            <w:r w:rsidRPr="00A55CB8">
              <w:rPr>
                <w:b/>
                <w:bCs/>
                <w:sz w:val="20"/>
                <w:szCs w:val="20"/>
              </w:rPr>
              <w:t>Gyermekétkeztetési térítési díj nettó összege (Ft/nap/fő)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5502" w:rsidRPr="00A55CB8" w:rsidRDefault="00915502" w:rsidP="007A7536">
            <w:pPr>
              <w:jc w:val="center"/>
              <w:rPr>
                <w:b/>
                <w:bCs/>
                <w:sz w:val="20"/>
                <w:szCs w:val="20"/>
              </w:rPr>
            </w:pPr>
            <w:r w:rsidRPr="00A55CB8">
              <w:rPr>
                <w:b/>
                <w:bCs/>
                <w:sz w:val="20"/>
                <w:szCs w:val="20"/>
              </w:rPr>
              <w:t xml:space="preserve">Gyermekétkeztetési térítési díj </w:t>
            </w:r>
            <w:r>
              <w:rPr>
                <w:b/>
                <w:bCs/>
                <w:sz w:val="20"/>
                <w:szCs w:val="20"/>
              </w:rPr>
              <w:t xml:space="preserve">bruttó (nettó + 27 % ÁFA) </w:t>
            </w:r>
            <w:r w:rsidRPr="00A55CB8">
              <w:rPr>
                <w:b/>
                <w:bCs/>
                <w:sz w:val="20"/>
                <w:szCs w:val="20"/>
              </w:rPr>
              <w:t>összege (Ft/nap/fő</w:t>
            </w:r>
            <w:r>
              <w:rPr>
                <w:b/>
                <w:bCs/>
                <w:sz w:val="20"/>
                <w:szCs w:val="20"/>
              </w:rPr>
              <w:t xml:space="preserve"> – egész számra kerekítve</w:t>
            </w:r>
            <w:r w:rsidRPr="00A55CB8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74307" w:rsidRPr="00A55CB8" w:rsidTr="007F2003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307" w:rsidRPr="00A55CB8" w:rsidRDefault="00274307" w:rsidP="00274307">
            <w:pPr>
              <w:rPr>
                <w:color w:val="000000"/>
                <w:sz w:val="20"/>
                <w:szCs w:val="20"/>
              </w:rPr>
            </w:pPr>
            <w:r w:rsidRPr="00A55CB8">
              <w:rPr>
                <w:color w:val="000000"/>
                <w:sz w:val="20"/>
                <w:szCs w:val="20"/>
              </w:rPr>
              <w:t>Tízórai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307" w:rsidRPr="00081B4A" w:rsidRDefault="00274307" w:rsidP="00274307">
            <w:pPr>
              <w:jc w:val="right"/>
            </w:pPr>
            <w:r w:rsidRPr="00081B4A">
              <w:t>90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74307" w:rsidRPr="00081B4A" w:rsidRDefault="00274307" w:rsidP="00274307">
            <w:pPr>
              <w:jc w:val="right"/>
            </w:pPr>
            <w:r w:rsidRPr="00081B4A">
              <w:t>114</w:t>
            </w:r>
          </w:p>
        </w:tc>
      </w:tr>
      <w:tr w:rsidR="00274307" w:rsidRPr="00A55CB8" w:rsidTr="007F2003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307" w:rsidRPr="00A55CB8" w:rsidRDefault="00274307" w:rsidP="00274307">
            <w:pPr>
              <w:rPr>
                <w:color w:val="000000"/>
                <w:sz w:val="20"/>
                <w:szCs w:val="20"/>
              </w:rPr>
            </w:pPr>
            <w:r w:rsidRPr="00A55CB8">
              <w:rPr>
                <w:color w:val="000000"/>
                <w:sz w:val="20"/>
                <w:szCs w:val="20"/>
              </w:rPr>
              <w:t>Ebéd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307" w:rsidRPr="00081B4A" w:rsidRDefault="00274307" w:rsidP="00274307">
            <w:pPr>
              <w:jc w:val="right"/>
            </w:pPr>
            <w:r w:rsidRPr="00081B4A">
              <w:t>286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74307" w:rsidRPr="00081B4A" w:rsidRDefault="00274307" w:rsidP="00274307">
            <w:pPr>
              <w:jc w:val="right"/>
            </w:pPr>
            <w:r w:rsidRPr="00081B4A">
              <w:t>363</w:t>
            </w:r>
          </w:p>
        </w:tc>
      </w:tr>
      <w:tr w:rsidR="00274307" w:rsidRPr="00A55CB8" w:rsidTr="007F2003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307" w:rsidRPr="00A55CB8" w:rsidRDefault="00274307" w:rsidP="00274307">
            <w:pPr>
              <w:rPr>
                <w:color w:val="000000"/>
                <w:sz w:val="20"/>
                <w:szCs w:val="20"/>
              </w:rPr>
            </w:pPr>
            <w:r w:rsidRPr="00A55CB8">
              <w:rPr>
                <w:color w:val="000000"/>
                <w:sz w:val="20"/>
                <w:szCs w:val="20"/>
              </w:rPr>
              <w:t>Uzsonna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307" w:rsidRPr="00081B4A" w:rsidRDefault="00274307" w:rsidP="00274307">
            <w:pPr>
              <w:jc w:val="right"/>
            </w:pPr>
            <w:r w:rsidRPr="00081B4A">
              <w:t>90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74307" w:rsidRPr="00081B4A" w:rsidRDefault="00274307" w:rsidP="00274307">
            <w:pPr>
              <w:jc w:val="right"/>
            </w:pPr>
            <w:r w:rsidRPr="00081B4A">
              <w:t>114</w:t>
            </w:r>
          </w:p>
        </w:tc>
      </w:tr>
      <w:tr w:rsidR="00274307" w:rsidRPr="00A55CB8" w:rsidTr="007F2003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307" w:rsidRPr="00A55CB8" w:rsidRDefault="00274307" w:rsidP="0027430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55CB8"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307" w:rsidRPr="00081B4A" w:rsidRDefault="00274307" w:rsidP="00274307">
            <w:pPr>
              <w:jc w:val="right"/>
              <w:rPr>
                <w:b/>
                <w:bCs/>
              </w:rPr>
            </w:pPr>
            <w:r w:rsidRPr="00081B4A">
              <w:rPr>
                <w:b/>
                <w:bCs/>
              </w:rPr>
              <w:t>466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74307" w:rsidRPr="00081B4A" w:rsidRDefault="00274307" w:rsidP="0027430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591</w:t>
            </w:r>
          </w:p>
        </w:tc>
      </w:tr>
    </w:tbl>
    <w:p w:rsidR="00611B19" w:rsidRDefault="00611B19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2" w:rsidRPr="008C08AB" w:rsidRDefault="00915502" w:rsidP="00915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Lehetőség van ingyenes étkezést igényelni az óvodáskorú gyermek számára. Az ingyenes étkezés feltételei az a mellékelt nyomtatványon elolvashatók, kérjük, számoljanak utána, hogy az egy főre jutó jövedelem alapján jár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–e az ingyenes étkezés. Az igénylés feltétele, hogy a kitöltött nyilatkozatot az óvónőnek, vagy óvodatitkárnak kell odaadni szeptember elején, amikor a gyermeket óvodába hozzák először. Ekkor nem kell fizetni a HPM Plus Kft-nek. </w:t>
      </w:r>
    </w:p>
    <w:p w:rsidR="001E4890" w:rsidRDefault="00915502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nem igényelnek ingyenes étkezést a szolgáltató ad év elején egy kódot, amit az óvónőktől kérhetnek el szeptember végén és azzal az alábbiakban megadott felülteken kell bejelentkezni. é</w:t>
      </w:r>
      <w:r w:rsidR="001E4890" w:rsidRPr="008C08AB">
        <w:rPr>
          <w:rFonts w:ascii="Times New Roman" w:hAnsi="Times New Roman" w:cs="Times New Roman"/>
          <w:sz w:val="24"/>
          <w:szCs w:val="24"/>
        </w:rPr>
        <w:t>s regisztráció után ban</w:t>
      </w:r>
      <w:r w:rsidR="00C37EC0">
        <w:rPr>
          <w:rFonts w:ascii="Times New Roman" w:hAnsi="Times New Roman" w:cs="Times New Roman"/>
          <w:sz w:val="24"/>
          <w:szCs w:val="24"/>
        </w:rPr>
        <w:t>k</w:t>
      </w:r>
      <w:r w:rsidR="001E4890" w:rsidRPr="008C08AB">
        <w:rPr>
          <w:rFonts w:ascii="Times New Roman" w:hAnsi="Times New Roman" w:cs="Times New Roman"/>
          <w:sz w:val="24"/>
          <w:szCs w:val="24"/>
        </w:rPr>
        <w:t>kártyás online fizetésre van lehetőség. Lehet utalni is az összeget, az alábbi számlaszámra, ez esetben megjegyzésbe be kell írni a gyerek nevét</w:t>
      </w:r>
      <w:r w:rsidR="0027126D">
        <w:rPr>
          <w:rFonts w:ascii="Times New Roman" w:hAnsi="Times New Roman" w:cs="Times New Roman"/>
          <w:sz w:val="24"/>
          <w:szCs w:val="24"/>
        </w:rPr>
        <w:t xml:space="preserve"> és a csoportját</w:t>
      </w:r>
      <w:r w:rsidR="001E4890" w:rsidRPr="008C08AB">
        <w:rPr>
          <w:rFonts w:ascii="Times New Roman" w:hAnsi="Times New Roman" w:cs="Times New Roman"/>
          <w:sz w:val="24"/>
          <w:szCs w:val="24"/>
        </w:rPr>
        <w:t>. Aki személyesen kívánja kifizetni a díjat, minden hónapban megteheti két kijelölt napon, amit az étkeztető idő</w:t>
      </w:r>
      <w:r w:rsidR="0027126D">
        <w:rPr>
          <w:rFonts w:ascii="Times New Roman" w:hAnsi="Times New Roman" w:cs="Times New Roman"/>
          <w:sz w:val="24"/>
          <w:szCs w:val="24"/>
        </w:rPr>
        <w:t>ben meghirdet, az óvodai bejáratok</w:t>
      </w:r>
      <w:r w:rsidR="001E4890" w:rsidRPr="008C08AB">
        <w:rPr>
          <w:rFonts w:ascii="Times New Roman" w:hAnsi="Times New Roman" w:cs="Times New Roman"/>
          <w:sz w:val="24"/>
          <w:szCs w:val="24"/>
        </w:rPr>
        <w:t xml:space="preserve"> mellé minden esetben kifüggesztjük. </w:t>
      </w:r>
    </w:p>
    <w:p w:rsidR="000C3945" w:rsidRPr="000C3945" w:rsidRDefault="000C3945" w:rsidP="000C3945">
      <w:pPr>
        <w:rPr>
          <w:rFonts w:ascii="Times New Roman" w:hAnsi="Times New Roman" w:cs="Times New Roman"/>
          <w:b/>
          <w:sz w:val="24"/>
          <w:szCs w:val="24"/>
        </w:rPr>
      </w:pPr>
      <w:r w:rsidRPr="000C3945">
        <w:rPr>
          <w:rFonts w:ascii="Times New Roman" w:hAnsi="Times New Roman" w:cs="Times New Roman"/>
          <w:b/>
          <w:sz w:val="24"/>
          <w:szCs w:val="24"/>
        </w:rPr>
        <w:t>Cím: 2462, Martonvásár, Fehérvári út 1. - Postakocsi Étterem</w:t>
      </w:r>
    </w:p>
    <w:p w:rsidR="001E4890" w:rsidRPr="008C08AB" w:rsidRDefault="001E4890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AB">
        <w:rPr>
          <w:rFonts w:ascii="Times New Roman" w:hAnsi="Times New Roman" w:cs="Times New Roman"/>
          <w:b/>
          <w:sz w:val="24"/>
          <w:szCs w:val="24"/>
        </w:rPr>
        <w:t>Az online fizetési felület:</w:t>
      </w:r>
    </w:p>
    <w:p w:rsidR="001E4890" w:rsidRDefault="00406C82" w:rsidP="008C08AB">
      <w:pPr>
        <w:jc w:val="both"/>
        <w:rPr>
          <w:rStyle w:val="Hiperhivatkozs"/>
          <w:rFonts w:ascii="Times New Roman" w:hAnsi="Times New Roman" w:cs="Times New Roman"/>
          <w:b/>
          <w:color w:val="1155CC"/>
          <w:sz w:val="24"/>
          <w:szCs w:val="24"/>
          <w:shd w:val="clear" w:color="auto" w:fill="FFFFFF"/>
        </w:rPr>
      </w:pPr>
      <w:hyperlink r:id="rId4" w:tgtFrame="_blank" w:history="1">
        <w:r w:rsidR="001E4890" w:rsidRPr="008C08AB">
          <w:rPr>
            <w:rStyle w:val="Hiperhivatkozs"/>
            <w:rFonts w:ascii="Times New Roman" w:hAnsi="Times New Roman" w:cs="Times New Roman"/>
            <w:b/>
            <w:color w:val="1155CC"/>
            <w:sz w:val="24"/>
            <w:szCs w:val="24"/>
            <w:shd w:val="clear" w:color="auto" w:fill="FFFFFF"/>
          </w:rPr>
          <w:t>https://hpmplus.qb.hu</w:t>
        </w:r>
      </w:hyperlink>
    </w:p>
    <w:p w:rsidR="0027126D" w:rsidRPr="002A5990" w:rsidRDefault="00C37EC0" w:rsidP="008C08A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7EC0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Ezen az online felületen a lemondásokat is rögzíteni lehet, akinek ez k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önnyebb,</w:t>
      </w:r>
      <w:r w:rsidRPr="00C37EC0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használja ki.</w:t>
      </w:r>
    </w:p>
    <w:p w:rsidR="001E4890" w:rsidRPr="008C08AB" w:rsidRDefault="002A5990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Számlaszám, amire utalni lehet az étkezés díját:</w:t>
      </w:r>
    </w:p>
    <w:p w:rsidR="001E4890" w:rsidRPr="008C08AB" w:rsidRDefault="008C08AB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11705008-20503086</w:t>
      </w:r>
    </w:p>
    <w:p w:rsidR="001E4890" w:rsidRPr="008C08AB" w:rsidRDefault="001E4890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AB">
        <w:rPr>
          <w:rFonts w:ascii="Times New Roman" w:hAnsi="Times New Roman" w:cs="Times New Roman"/>
          <w:b/>
          <w:sz w:val="24"/>
          <w:szCs w:val="24"/>
        </w:rPr>
        <w:t xml:space="preserve">A HPM </w:t>
      </w:r>
      <w:r w:rsidR="008C08AB">
        <w:rPr>
          <w:rFonts w:ascii="Times New Roman" w:hAnsi="Times New Roman" w:cs="Times New Roman"/>
          <w:b/>
          <w:sz w:val="24"/>
          <w:szCs w:val="24"/>
        </w:rPr>
        <w:t xml:space="preserve">Plusz Kft </w:t>
      </w:r>
      <w:proofErr w:type="spellStart"/>
      <w:r w:rsidR="008C08AB">
        <w:rPr>
          <w:rFonts w:ascii="Times New Roman" w:hAnsi="Times New Roman" w:cs="Times New Roman"/>
          <w:b/>
          <w:sz w:val="24"/>
          <w:szCs w:val="24"/>
        </w:rPr>
        <w:t>F</w:t>
      </w:r>
      <w:r w:rsidRPr="008C08AB">
        <w:rPr>
          <w:rFonts w:ascii="Times New Roman" w:hAnsi="Times New Roman" w:cs="Times New Roman"/>
          <w:b/>
          <w:sz w:val="24"/>
          <w:szCs w:val="24"/>
        </w:rPr>
        <w:t>acebook-os</w:t>
      </w:r>
      <w:proofErr w:type="spellEnd"/>
      <w:r w:rsidRPr="008C08AB">
        <w:rPr>
          <w:rFonts w:ascii="Times New Roman" w:hAnsi="Times New Roman" w:cs="Times New Roman"/>
          <w:b/>
          <w:sz w:val="24"/>
          <w:szCs w:val="24"/>
        </w:rPr>
        <w:t xml:space="preserve"> oldala</w:t>
      </w:r>
      <w:r w:rsidR="002A59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890" w:rsidRDefault="00406C82" w:rsidP="008C08AB">
      <w:pPr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hyperlink r:id="rId5" w:history="1">
        <w:r w:rsidR="00611B19" w:rsidRPr="0070694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https://www.facebook.com/hpmplus/?fref=ts</w:t>
        </w:r>
      </w:hyperlink>
    </w:p>
    <w:p w:rsidR="002A5990" w:rsidRPr="002A5990" w:rsidRDefault="002A5990" w:rsidP="008C08AB">
      <w:pPr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2A5990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Heti étlap:</w:t>
      </w:r>
    </w:p>
    <w:p w:rsidR="002A5990" w:rsidRPr="002A5990" w:rsidRDefault="00406C82" w:rsidP="008C08AB">
      <w:pPr>
        <w:jc w:val="both"/>
        <w:rPr>
          <w:rStyle w:val="Hiperhivatkozs"/>
        </w:rPr>
      </w:pPr>
      <w:hyperlink r:id="rId6" w:anchor="menu" w:history="1">
        <w:r w:rsidR="002A5990" w:rsidRPr="002A5990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https://hpmplus.eatbu.com/?fbclid=IwAR0MkWFjePHqliX-NsdggqX4Q5LlHZ1zbvaqCVoueL_vUZ22cJN1QGE11BU&amp;lang=hu#menu</w:t>
        </w:r>
      </w:hyperlink>
    </w:p>
    <w:p w:rsidR="00611B19" w:rsidRDefault="00611B19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Ételallergia, </w:t>
      </w:r>
      <w:r w:rsidR="0027126D">
        <w:rPr>
          <w:rFonts w:ascii="Times New Roman" w:hAnsi="Times New Roman" w:cs="Times New Roman"/>
          <w:b/>
          <w:sz w:val="24"/>
          <w:szCs w:val="24"/>
        </w:rPr>
        <w:t>gyógyszerbeadás</w:t>
      </w:r>
    </w:p>
    <w:p w:rsidR="00611B19" w:rsidRDefault="00611B19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 w:rsidRPr="00611B19">
        <w:rPr>
          <w:rFonts w:ascii="Times New Roman" w:hAnsi="Times New Roman" w:cs="Times New Roman"/>
          <w:sz w:val="24"/>
          <w:szCs w:val="24"/>
        </w:rPr>
        <w:t>Amennyiben orvosi igazolással rendelkezik arról, hogy a gyermeke ételallergiában szenved, az étkeztető felé és az óvónő felé mindenképpen jelezze. Az étkeztetőnek szüksége van az orvosi igazolás másolatára is, ill. ha tartós betegségben szenved a kisgyerek, amelyről minden évben új igazolást kérnek, akkor minden évben újra be kell nyújtani az étkeztetőnek az orvosi igazolást (pl. lisztérzékenység</w:t>
      </w:r>
      <w:r w:rsidR="002A5990">
        <w:rPr>
          <w:rFonts w:ascii="Times New Roman" w:hAnsi="Times New Roman" w:cs="Times New Roman"/>
          <w:sz w:val="24"/>
          <w:szCs w:val="24"/>
        </w:rPr>
        <w:t>, tejallergia</w:t>
      </w:r>
      <w:r w:rsidRPr="00611B19">
        <w:rPr>
          <w:rFonts w:ascii="Times New Roman" w:hAnsi="Times New Roman" w:cs="Times New Roman"/>
          <w:sz w:val="24"/>
          <w:szCs w:val="24"/>
        </w:rPr>
        <w:t>).</w:t>
      </w:r>
    </w:p>
    <w:p w:rsidR="0027126D" w:rsidRPr="00611B19" w:rsidRDefault="0027126D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valamilyen állandó gyógyszert szed a gyermekük, minden esetben jelezzék az óvónőknek. Az óvodában gyógyszert általánosságban nem adunk be, de ha olyan állandó gyógyszere van, amit napközben kell beadni, annak a beadását vállalják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óvónénik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A599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gyógyszert a szülőnek kell biztosítania.</w:t>
      </w:r>
    </w:p>
    <w:p w:rsidR="00611B19" w:rsidRDefault="00611B19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 nélküli munkanapok</w:t>
      </w:r>
    </w:p>
    <w:p w:rsidR="00611B19" w:rsidRDefault="00611B19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Évente 5 nevelés nélküli munkanap van az óvodában, törvényi előírás szerint. Ezeken a napokon a nevelés szünetel. Arról, hogy pontosan mikor lesznek megtartva</w:t>
      </w:r>
      <w:r w:rsidR="008D45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szülői értekezleteken tájékoztatjuk a szülőket szóban, de gyakran használjuk a tájékoztatás eszközeként a faliújságot, a bejáratok mellett, kérjük, kísérjék figyelemmel a hirdetéseket. </w:t>
      </w:r>
    </w:p>
    <w:p w:rsidR="00611B19" w:rsidRPr="00611B19" w:rsidRDefault="00611B19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B19">
        <w:rPr>
          <w:rFonts w:ascii="Times New Roman" w:hAnsi="Times New Roman" w:cs="Times New Roman"/>
          <w:b/>
          <w:sz w:val="24"/>
          <w:szCs w:val="24"/>
        </w:rPr>
        <w:t>Logopédia</w:t>
      </w:r>
    </w:p>
    <w:p w:rsidR="00611B19" w:rsidRDefault="00611B19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óvodában a Martonvásári Szakszolgálat munkatársa minden évben logopédiai szűrést végez, amely a 2017-es nevelési évtől kiterjed a 3 éves </w:t>
      </w:r>
      <w:r w:rsidR="008D4583">
        <w:rPr>
          <w:rFonts w:ascii="Times New Roman" w:hAnsi="Times New Roman" w:cs="Times New Roman"/>
          <w:sz w:val="24"/>
          <w:szCs w:val="24"/>
        </w:rPr>
        <w:t>korosztályra is. A logopédiai</w:t>
      </w:r>
      <w:r>
        <w:rPr>
          <w:rFonts w:ascii="Times New Roman" w:hAnsi="Times New Roman" w:cs="Times New Roman"/>
          <w:sz w:val="24"/>
          <w:szCs w:val="24"/>
        </w:rPr>
        <w:t xml:space="preserve"> fejlesztést igénylő gyerekek hetente részt vesznek logopédiai fejlesztésen. Arról, hogy a fejlesztés kiket érint</w:t>
      </w:r>
      <w:r w:rsidR="008D45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óvónők adnak felvilágosítást.</w:t>
      </w:r>
    </w:p>
    <w:p w:rsidR="008D4583" w:rsidRPr="008D4583" w:rsidRDefault="008D4583" w:rsidP="008C0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583">
        <w:rPr>
          <w:rFonts w:ascii="Times New Roman" w:hAnsi="Times New Roman" w:cs="Times New Roman"/>
          <w:b/>
          <w:sz w:val="24"/>
          <w:szCs w:val="24"/>
        </w:rPr>
        <w:t>Ovisoknak szóló újságok, magazinok</w:t>
      </w:r>
    </w:p>
    <w:p w:rsidR="008D4583" w:rsidRDefault="008D4583" w:rsidP="008C08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Lehetőség van óvodánkban a Tappancs,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Minimanó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Pöttöm újságok megvásárlásra, ill. egyéb kiadványok időszakos vásárlására. A faliújságon havonta jelezzük, hogy milyen akciós kiadványok szerezhetők be. Az újságokra a megrendelést a bejáratoknál elhelyezett, kitöltendő megrendelőlapon lehet jelezni, leadva, kitöltve az óvónőnek vagy az óvodatitkárnak (hosszú folyósón található az irodája) a megrendelés pénzbeli értékével együtt, egy borítékban. Tudnivalók a magazinokról: a Tappancs inkább nagy-középsős,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Minimanó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kis-középsős, a Pöttöm a legkisebb korosztálynak szól.</w:t>
      </w:r>
    </w:p>
    <w:p w:rsidR="007B2984" w:rsidRDefault="007B2984" w:rsidP="008C08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B0"/>
    <w:rsid w:val="000C3945"/>
    <w:rsid w:val="00110A00"/>
    <w:rsid w:val="001E4890"/>
    <w:rsid w:val="0027126D"/>
    <w:rsid w:val="00274307"/>
    <w:rsid w:val="002A5990"/>
    <w:rsid w:val="002C31B0"/>
    <w:rsid w:val="00306F80"/>
    <w:rsid w:val="00406C82"/>
    <w:rsid w:val="00497C27"/>
    <w:rsid w:val="00584604"/>
    <w:rsid w:val="00611B19"/>
    <w:rsid w:val="006A4BE3"/>
    <w:rsid w:val="006E3ED4"/>
    <w:rsid w:val="007B2984"/>
    <w:rsid w:val="008C08AB"/>
    <w:rsid w:val="008D4583"/>
    <w:rsid w:val="00915502"/>
    <w:rsid w:val="00AA09C9"/>
    <w:rsid w:val="00C37EC0"/>
    <w:rsid w:val="00C56B85"/>
    <w:rsid w:val="00C60082"/>
    <w:rsid w:val="00C76122"/>
    <w:rsid w:val="00D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5742C-77C9-40ED-9916-AED6CDD1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E48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pmplus.eatbu.com/?fbclid=IwAR0MkWFjePHqliX-NsdggqX4Q5LlHZ1zbvaqCVoueL_vUZ22cJN1QGE11BU&amp;lang=hu" TargetMode="External"/><Relationship Id="rId5" Type="http://schemas.openxmlformats.org/officeDocument/2006/relationships/hyperlink" Target="https://www.facebook.com/hpmplus/?fref=ts" TargetMode="External"/><Relationship Id="rId4" Type="http://schemas.openxmlformats.org/officeDocument/2006/relationships/hyperlink" Target="https://hpmplus.qb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790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17</cp:revision>
  <cp:lastPrinted>2019-06-05T08:47:00Z</cp:lastPrinted>
  <dcterms:created xsi:type="dcterms:W3CDTF">2017-07-27T06:31:00Z</dcterms:created>
  <dcterms:modified xsi:type="dcterms:W3CDTF">2021-05-12T08:22:00Z</dcterms:modified>
</cp:coreProperties>
</file>