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91" w:rsidRDefault="00440491" w:rsidP="00440491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 xml:space="preserve">PÁLYÁZATI FELHÍVÁS </w:t>
      </w:r>
    </w:p>
    <w:p w:rsidR="00440491" w:rsidRPr="008D2CF8" w:rsidRDefault="00440491" w:rsidP="0044049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0491" w:rsidRPr="008D2CF8" w:rsidRDefault="00440491" w:rsidP="00440491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440491" w:rsidRPr="008D2CF8" w:rsidRDefault="00440491" w:rsidP="00440491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D2CF8">
        <w:rPr>
          <w:rFonts w:ascii="Times New Roman" w:hAnsi="Times New Roman"/>
          <w:b/>
        </w:rPr>
        <w:t>szociálisan</w:t>
      </w:r>
      <w:proofErr w:type="gramEnd"/>
      <w:r w:rsidRPr="008D2CF8">
        <w:rPr>
          <w:rFonts w:ascii="Times New Roman" w:hAnsi="Times New Roman"/>
          <w:b/>
        </w:rPr>
        <w:t xml:space="preserve"> rászoruló, jól tanuló általános- és középiskolai tanulók részére</w:t>
      </w:r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A támogatásra való jogosultság feltételei</w:t>
      </w:r>
    </w:p>
    <w:p w:rsidR="00440491" w:rsidRPr="008D2CF8" w:rsidRDefault="00440491" w:rsidP="0044049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440491" w:rsidRPr="008D2CF8" w:rsidRDefault="00440491" w:rsidP="0044049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családjában az egy főre jutó jövedelem ne haladja meg a mindenkori öregségi nyugdíj legkisebb összegének </w:t>
      </w:r>
      <w:r>
        <w:rPr>
          <w:rFonts w:ascii="Times New Roman" w:hAnsi="Times New Roman"/>
        </w:rPr>
        <w:t>40</w:t>
      </w:r>
      <w:r w:rsidRPr="008D2CF8">
        <w:rPr>
          <w:rFonts w:ascii="Times New Roman" w:hAnsi="Times New Roman"/>
        </w:rPr>
        <w:t>0 %-át, (202</w:t>
      </w:r>
      <w:r>
        <w:rPr>
          <w:rFonts w:ascii="Times New Roman" w:hAnsi="Times New Roman"/>
        </w:rPr>
        <w:t>4</w:t>
      </w:r>
      <w:r w:rsidRPr="008D2CF8">
        <w:rPr>
          <w:rFonts w:ascii="Times New Roman" w:hAnsi="Times New Roman"/>
        </w:rPr>
        <w:t xml:space="preserve">. évben </w:t>
      </w:r>
      <w:r>
        <w:rPr>
          <w:rFonts w:ascii="Times New Roman" w:hAnsi="Times New Roman"/>
        </w:rPr>
        <w:t xml:space="preserve">nettó </w:t>
      </w:r>
      <w:r>
        <w:rPr>
          <w:rFonts w:ascii="Times New Roman" w:hAnsi="Times New Roman"/>
        </w:rPr>
        <w:t>114</w:t>
      </w:r>
      <w:r w:rsidRPr="008D2CF8">
        <w:rPr>
          <w:rFonts w:ascii="Times New Roman" w:hAnsi="Times New Roman"/>
        </w:rPr>
        <w:t>.</w:t>
      </w:r>
      <w:r>
        <w:rPr>
          <w:rFonts w:ascii="Times New Roman" w:hAnsi="Times New Roman"/>
        </w:rPr>
        <w:t>000</w:t>
      </w:r>
      <w:r w:rsidRPr="008D2CF8">
        <w:rPr>
          <w:rFonts w:ascii="Times New Roman" w:hAnsi="Times New Roman"/>
        </w:rPr>
        <w:t>,- Ft),</w:t>
      </w:r>
    </w:p>
    <w:p w:rsidR="00440491" w:rsidRPr="008D2CF8" w:rsidRDefault="00440491" w:rsidP="00440491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tanulói jogviszonnyal rendelkező gyermek – a testnevelés, ének-zene, képzőművészet-rajz, vizuális nevelés, technika, dráma, magatartás és szorgalom tárgyak, osztályzatok nélkül - számított</w:t>
      </w:r>
      <w:r>
        <w:rPr>
          <w:rFonts w:ascii="Times New Roman" w:hAnsi="Times New Roman"/>
        </w:rPr>
        <w:t xml:space="preserve"> tanulmányi átlaga legalább 4,5</w:t>
      </w:r>
      <w:r w:rsidRPr="008D2CF8">
        <w:rPr>
          <w:rFonts w:ascii="Times New Roman" w:hAnsi="Times New Roman"/>
        </w:rPr>
        <w:t xml:space="preserve"> legyen, vagy a tantárgyi követelményeket legalább 75 %-os szinten teljesítse. Nem részesíthető támogatásban az, aki szöveges értékeléssel rendelkezik.</w:t>
      </w:r>
    </w:p>
    <w:p w:rsidR="00440491" w:rsidRPr="008D2CF8" w:rsidRDefault="00440491" w:rsidP="00440491">
      <w:pPr>
        <w:pStyle w:val="Nincstrkz"/>
        <w:ind w:left="720"/>
        <w:rPr>
          <w:rFonts w:ascii="Times New Roman" w:hAnsi="Times New Roman"/>
        </w:rPr>
      </w:pP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 xml:space="preserve">A támogatásra való jogosultság megállapításánál </w:t>
      </w:r>
      <w:r w:rsidRPr="008D2CF8">
        <w:rPr>
          <w:b/>
          <w:i/>
          <w:color w:val="000000"/>
          <w:sz w:val="22"/>
          <w:szCs w:val="22"/>
        </w:rPr>
        <w:t>előnyben</w:t>
      </w:r>
      <w:r w:rsidRPr="008D2CF8">
        <w:rPr>
          <w:b/>
          <w:color w:val="000000"/>
          <w:sz w:val="22"/>
          <w:szCs w:val="22"/>
        </w:rPr>
        <w:t xml:space="preserve"> részesül az a pályázó </w:t>
      </w:r>
    </w:p>
    <w:p w:rsidR="00440491" w:rsidRPr="008D2CF8" w:rsidRDefault="00440491" w:rsidP="00440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akinek gyermeke tanulmányai során egy szaktárgyból kiemelkedő teljesítményt nyújtott (országos versenyen elért 1-25. helyezés),</w:t>
      </w:r>
    </w:p>
    <w:p w:rsidR="00440491" w:rsidRPr="008D2CF8" w:rsidRDefault="00440491" w:rsidP="00440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 családjában legalább két 25 év alatti gyermeket taníttatnak (alap-, középfokú vagy felsőoktatás nappali tagozatán),</w:t>
      </w:r>
    </w:p>
    <w:p w:rsidR="00440491" w:rsidRPr="008D2CF8" w:rsidRDefault="00440491" w:rsidP="004404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 gyermekét, gyermekeit egyedül neveli.</w:t>
      </w: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A támogatás összege gyermekenként évente legfeljebb</w:t>
      </w:r>
    </w:p>
    <w:p w:rsidR="00440491" w:rsidRPr="008D2CF8" w:rsidRDefault="00440491" w:rsidP="004404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C1607">
        <w:rPr>
          <w:rFonts w:ascii="Times New Roman" w:hAnsi="Times New Roman"/>
          <w:b/>
        </w:rPr>
        <w:t>100.000.-Ft</w:t>
      </w:r>
      <w:r w:rsidRPr="008D2CF8">
        <w:rPr>
          <w:rFonts w:ascii="Times New Roman" w:hAnsi="Times New Roman"/>
        </w:rPr>
        <w:t xml:space="preserve"> általános iskolai tanulmányokat folytató tanuló esetén, valamint</w:t>
      </w:r>
    </w:p>
    <w:p w:rsidR="00440491" w:rsidRPr="008D2CF8" w:rsidRDefault="00440491" w:rsidP="0044049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C1607">
        <w:rPr>
          <w:rFonts w:ascii="Times New Roman" w:eastAsia="Calibri" w:hAnsi="Times New Roman"/>
          <w:b/>
          <w:lang w:eastAsia="en-US"/>
        </w:rPr>
        <w:t>125.000,- Ft</w:t>
      </w:r>
      <w:r w:rsidRPr="008D2CF8">
        <w:rPr>
          <w:rFonts w:ascii="Times New Roman" w:eastAsia="Calibri" w:hAnsi="Times New Roman"/>
          <w:lang w:eastAsia="en-US"/>
        </w:rPr>
        <w:t xml:space="preserve"> középiskolai tanulmányokat folytató tanuló esetén.</w:t>
      </w: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 pályázat</w:t>
      </w:r>
      <w:r>
        <w:rPr>
          <w:color w:val="000000"/>
          <w:sz w:val="22"/>
          <w:szCs w:val="22"/>
        </w:rPr>
        <w:t>okat az önkormányzati rendelet 4</w:t>
      </w:r>
      <w:r w:rsidRPr="008D2CF8">
        <w:rPr>
          <w:color w:val="000000"/>
          <w:sz w:val="22"/>
          <w:szCs w:val="22"/>
        </w:rPr>
        <w:t>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vagy postai úton a Martonvásári Polgármesteri Hivatalban (2462 Martonvásár, Budai út 13.).</w:t>
      </w:r>
    </w:p>
    <w:p w:rsidR="00440491" w:rsidRPr="008D2CF8" w:rsidRDefault="00440491" w:rsidP="0044049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40491" w:rsidRPr="00440491" w:rsidRDefault="00440491" w:rsidP="004404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0491">
        <w:rPr>
          <w:rFonts w:ascii="Times New Roman" w:hAnsi="Times New Roman"/>
          <w:b/>
          <w:sz w:val="24"/>
          <w:szCs w:val="24"/>
          <w:u w:val="single"/>
        </w:rPr>
        <w:t>A pályázatok benyújtási határideje: 2024. október 17. 16.00 óra</w:t>
      </w:r>
    </w:p>
    <w:p w:rsidR="00440491" w:rsidRDefault="00440491" w:rsidP="0044049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440491" w:rsidRDefault="00440491" w:rsidP="0044049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pályázatokról a Martonvásár Város Önkormányzat Képvise</w:t>
      </w:r>
      <w:r>
        <w:rPr>
          <w:rFonts w:ascii="Times New Roman" w:hAnsi="Times New Roman"/>
          <w:b/>
          <w:color w:val="000000"/>
        </w:rPr>
        <w:t xml:space="preserve">lő-testületének Humán Bizottsága </w:t>
      </w:r>
      <w:r w:rsidRPr="008D2CF8">
        <w:rPr>
          <w:rFonts w:ascii="Times New Roman" w:hAnsi="Times New Roman"/>
          <w:b/>
          <w:color w:val="000000"/>
        </w:rPr>
        <w:t>hoz döntést</w:t>
      </w:r>
      <w:r>
        <w:rPr>
          <w:rFonts w:ascii="Times New Roman" w:hAnsi="Times New Roman"/>
          <w:b/>
          <w:color w:val="000000"/>
        </w:rPr>
        <w:t xml:space="preserve"> a beadási határidőt követő </w:t>
      </w:r>
      <w:r w:rsidRPr="008D2CF8">
        <w:rPr>
          <w:rFonts w:ascii="Times New Roman" w:hAnsi="Times New Roman"/>
          <w:b/>
          <w:color w:val="000000"/>
        </w:rPr>
        <w:t>ülésén. A pályázat elbírálásáról a pályázókat a Bizottság 30 napon belül értesíti.</w:t>
      </w:r>
    </w:p>
    <w:p w:rsidR="007C1607" w:rsidRPr="008D2CF8" w:rsidRDefault="007C1607" w:rsidP="0044049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40491" w:rsidRPr="008D2CF8" w:rsidRDefault="00440491" w:rsidP="0044049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</w:rPr>
        <w:t xml:space="preserve">Felhívom figyelmüket, hogy a Humán Bizottság döntése nyilvános. </w:t>
      </w:r>
    </w:p>
    <w:p w:rsidR="00440491" w:rsidRPr="008D2CF8" w:rsidRDefault="00440491" w:rsidP="00440491">
      <w:pPr>
        <w:spacing w:after="0" w:line="240" w:lineRule="auto"/>
        <w:rPr>
          <w:rFonts w:ascii="Times New Roman" w:hAnsi="Times New Roman"/>
        </w:rPr>
      </w:pPr>
    </w:p>
    <w:p w:rsidR="00440491" w:rsidRDefault="00440491" w:rsidP="00440491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>Martonvásár, 202</w:t>
      </w:r>
      <w:r>
        <w:rPr>
          <w:rFonts w:ascii="Times New Roman" w:hAnsi="Times New Roman"/>
        </w:rPr>
        <w:t>4</w:t>
      </w:r>
      <w:r w:rsidRPr="008D2CF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szeptember</w:t>
      </w:r>
    </w:p>
    <w:p w:rsidR="007C1607" w:rsidRDefault="007C1607" w:rsidP="00440491">
      <w:pPr>
        <w:spacing w:after="0" w:line="240" w:lineRule="auto"/>
        <w:rPr>
          <w:rFonts w:ascii="Times New Roman" w:hAnsi="Times New Roman"/>
        </w:rPr>
      </w:pPr>
    </w:p>
    <w:p w:rsidR="007C1607" w:rsidRPr="008D2CF8" w:rsidRDefault="007C1607" w:rsidP="00440491">
      <w:pPr>
        <w:spacing w:after="0" w:line="240" w:lineRule="auto"/>
        <w:rPr>
          <w:rFonts w:ascii="Times New Roman" w:hAnsi="Times New Roman"/>
        </w:rPr>
      </w:pPr>
    </w:p>
    <w:p w:rsidR="00440491" w:rsidRPr="008D2CF8" w:rsidRDefault="00440491" w:rsidP="00440491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ab/>
      </w:r>
      <w:r w:rsidRPr="008D2CF8">
        <w:rPr>
          <w:rFonts w:ascii="Times New Roman" w:hAnsi="Times New Roman"/>
        </w:rPr>
        <w:tab/>
      </w:r>
      <w:r w:rsidRPr="008D2CF8">
        <w:rPr>
          <w:rFonts w:ascii="Times New Roman" w:hAnsi="Times New Roman"/>
        </w:rPr>
        <w:tab/>
      </w:r>
      <w:r w:rsidRPr="008D2CF8">
        <w:rPr>
          <w:rFonts w:ascii="Times New Roman" w:hAnsi="Times New Roman"/>
        </w:rPr>
        <w:tab/>
        <w:t xml:space="preserve">                    </w:t>
      </w:r>
      <w:r w:rsidRPr="008D2CF8">
        <w:rPr>
          <w:rFonts w:ascii="Times New Roman" w:hAnsi="Times New Roman"/>
        </w:rPr>
        <w:tab/>
      </w:r>
      <w:r w:rsidRPr="008D2CF8">
        <w:rPr>
          <w:rFonts w:ascii="Times New Roman" w:hAnsi="Times New Roman"/>
        </w:rPr>
        <w:tab/>
        <w:t xml:space="preserve">    Kuna Ferenc</w:t>
      </w:r>
    </w:p>
    <w:p w:rsidR="00440491" w:rsidRPr="008D2CF8" w:rsidRDefault="00440491" w:rsidP="00440491">
      <w:pPr>
        <w:spacing w:after="0" w:line="240" w:lineRule="auto"/>
        <w:ind w:left="3540" w:firstLine="708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proofErr w:type="gramStart"/>
      <w:r w:rsidRPr="008D2CF8">
        <w:rPr>
          <w:rFonts w:ascii="Times New Roman" w:hAnsi="Times New Roman"/>
        </w:rPr>
        <w:t>bizottság</w:t>
      </w:r>
      <w:proofErr w:type="gramEnd"/>
      <w:r w:rsidRPr="008D2CF8">
        <w:rPr>
          <w:rFonts w:ascii="Times New Roman" w:hAnsi="Times New Roman"/>
        </w:rPr>
        <w:t xml:space="preserve"> elnöke</w:t>
      </w: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2084"/>
    <w:multiLevelType w:val="hybridMultilevel"/>
    <w:tmpl w:val="384644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40E6"/>
    <w:multiLevelType w:val="hybridMultilevel"/>
    <w:tmpl w:val="37A06520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6241E24"/>
    <w:multiLevelType w:val="hybridMultilevel"/>
    <w:tmpl w:val="044888E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2"/>
    <w:rsid w:val="001B14B2"/>
    <w:rsid w:val="00440491"/>
    <w:rsid w:val="007C1607"/>
    <w:rsid w:val="00916265"/>
    <w:rsid w:val="00AD5832"/>
    <w:rsid w:val="00CD30C4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77FF-3FB1-46D5-9EFB-50F9D663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0491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440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2172</Characters>
  <Application>Microsoft Office Word</Application>
  <DocSecurity>0</DocSecurity>
  <Lines>18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3</cp:revision>
  <dcterms:created xsi:type="dcterms:W3CDTF">2024-09-18T14:01:00Z</dcterms:created>
  <dcterms:modified xsi:type="dcterms:W3CDTF">2024-09-18T14:03:00Z</dcterms:modified>
</cp:coreProperties>
</file>